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83302" w14:paraId="03A3975C" w14:textId="77777777">
        <w:trPr>
          <w:tblCellSpacing w:w="60" w:type="dxa"/>
        </w:trPr>
        <w:tc>
          <w:tcPr>
            <w:tcW w:w="1200" w:type="pct"/>
            <w:shd w:val="clear" w:color="auto" w:fill="E7F0F9"/>
          </w:tcPr>
          <w:p w14:paraId="529EFD60" w14:textId="77777777" w:rsidR="00A83302" w:rsidRDefault="000C6778">
            <w:pPr>
              <w:spacing w:after="0" w:line="240" w:lineRule="auto"/>
            </w:pPr>
            <w:r>
              <w:rPr>
                <w:b/>
              </w:rPr>
              <w:t>RKP broj</w:t>
            </w:r>
          </w:p>
        </w:tc>
        <w:tc>
          <w:tcPr>
            <w:tcW w:w="0" w:type="auto"/>
            <w:shd w:val="clear" w:color="auto" w:fill="E7F0F9"/>
          </w:tcPr>
          <w:p w14:paraId="386B3380" w14:textId="77777777" w:rsidR="00A83302" w:rsidRDefault="000C6778">
            <w:pPr>
              <w:spacing w:after="0" w:line="240" w:lineRule="auto"/>
            </w:pPr>
            <w:r>
              <w:t>31067</w:t>
            </w:r>
          </w:p>
        </w:tc>
      </w:tr>
      <w:tr w:rsidR="00A83302" w14:paraId="49F585FF" w14:textId="77777777">
        <w:trPr>
          <w:tblCellSpacing w:w="60" w:type="dxa"/>
        </w:trPr>
        <w:tc>
          <w:tcPr>
            <w:tcW w:w="1200" w:type="pct"/>
            <w:shd w:val="clear" w:color="auto" w:fill="E7F0F9"/>
          </w:tcPr>
          <w:p w14:paraId="35F26071" w14:textId="77777777" w:rsidR="00A83302" w:rsidRDefault="000C6778">
            <w:pPr>
              <w:spacing w:after="0" w:line="240" w:lineRule="auto"/>
            </w:pPr>
            <w:r>
              <w:rPr>
                <w:b/>
              </w:rPr>
              <w:t>Naziv obveznika</w:t>
            </w:r>
          </w:p>
        </w:tc>
        <w:tc>
          <w:tcPr>
            <w:tcW w:w="0" w:type="auto"/>
            <w:shd w:val="clear" w:color="auto" w:fill="E7F0F9"/>
          </w:tcPr>
          <w:p w14:paraId="2E6A957C" w14:textId="77777777" w:rsidR="00A83302" w:rsidRDefault="000C6778">
            <w:pPr>
              <w:spacing w:after="0" w:line="240" w:lineRule="auto"/>
            </w:pPr>
            <w:r>
              <w:t>Hrvatsko narodno kazalište Ivana pl. Zajca Rijeka</w:t>
            </w:r>
          </w:p>
        </w:tc>
      </w:tr>
      <w:tr w:rsidR="00A83302" w14:paraId="29220858" w14:textId="77777777">
        <w:trPr>
          <w:tblCellSpacing w:w="60" w:type="dxa"/>
        </w:trPr>
        <w:tc>
          <w:tcPr>
            <w:tcW w:w="1200" w:type="pct"/>
            <w:shd w:val="clear" w:color="auto" w:fill="E7F0F9"/>
          </w:tcPr>
          <w:p w14:paraId="6B225A35" w14:textId="77777777" w:rsidR="00A83302" w:rsidRDefault="000C6778">
            <w:pPr>
              <w:spacing w:after="0" w:line="240" w:lineRule="auto"/>
            </w:pPr>
            <w:r>
              <w:rPr>
                <w:b/>
              </w:rPr>
              <w:t>Razina</w:t>
            </w:r>
          </w:p>
        </w:tc>
        <w:tc>
          <w:tcPr>
            <w:tcW w:w="0" w:type="auto"/>
            <w:shd w:val="clear" w:color="auto" w:fill="E7F0F9"/>
          </w:tcPr>
          <w:p w14:paraId="1FEB838A" w14:textId="77777777" w:rsidR="00A83302" w:rsidRDefault="000C6778">
            <w:pPr>
              <w:spacing w:after="0" w:line="240" w:lineRule="auto"/>
            </w:pPr>
            <w:r>
              <w:t>21</w:t>
            </w:r>
          </w:p>
        </w:tc>
      </w:tr>
    </w:tbl>
    <w:p w14:paraId="19A6EF30" w14:textId="77777777" w:rsidR="00A83302" w:rsidRDefault="000C6778">
      <w:r>
        <w:br/>
      </w:r>
    </w:p>
    <w:p w14:paraId="3432C866" w14:textId="77777777" w:rsidR="00A83302" w:rsidRDefault="000C6778">
      <w:pPr>
        <w:spacing w:line="240" w:lineRule="auto"/>
        <w:jc w:val="center"/>
      </w:pPr>
      <w:r>
        <w:rPr>
          <w:b/>
          <w:sz w:val="28"/>
        </w:rPr>
        <w:t>BILJEŠKE UZ FINANCIJSKE IZVJEŠTAJE</w:t>
      </w:r>
    </w:p>
    <w:p w14:paraId="1B3EC13B" w14:textId="77777777" w:rsidR="00A83302" w:rsidRDefault="000C6778">
      <w:pPr>
        <w:spacing w:line="240" w:lineRule="auto"/>
        <w:jc w:val="center"/>
      </w:pPr>
      <w:r>
        <w:rPr>
          <w:b/>
          <w:sz w:val="28"/>
        </w:rPr>
        <w:t>ZA RAZDOBLJE</w:t>
      </w:r>
    </w:p>
    <w:p w14:paraId="5187B58C" w14:textId="77777777" w:rsidR="00A83302" w:rsidRDefault="000C6778">
      <w:pPr>
        <w:spacing w:line="240" w:lineRule="auto"/>
        <w:jc w:val="center"/>
      </w:pPr>
      <w:r>
        <w:rPr>
          <w:b/>
          <w:sz w:val="28"/>
        </w:rPr>
        <w:t>I - III 2026.</w:t>
      </w:r>
    </w:p>
    <w:p w14:paraId="5E4C8FC7" w14:textId="77777777" w:rsidR="00A83302" w:rsidRDefault="00A83302"/>
    <w:p w14:paraId="3A34AFEB" w14:textId="77777777" w:rsidR="00A83302" w:rsidRDefault="000C6778">
      <w:pPr>
        <w:keepNext/>
        <w:spacing w:line="240" w:lineRule="auto"/>
        <w:jc w:val="center"/>
      </w:pPr>
      <w:r>
        <w:rPr>
          <w:b/>
          <w:sz w:val="28"/>
        </w:rPr>
        <w:t>Izvještaj o prihodima i rashodima, primicima i izdacima</w:t>
      </w:r>
    </w:p>
    <w:p w14:paraId="124D900F" w14:textId="77777777" w:rsidR="00A83302" w:rsidRDefault="000C6778">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31829B86" w14:textId="77777777">
        <w:trPr>
          <w:cantSplit/>
        </w:trPr>
        <w:tc>
          <w:tcPr>
            <w:tcW w:w="700" w:type="dxa"/>
            <w:shd w:val="clear" w:color="auto" w:fill="E7F0F9"/>
            <w:tcMar>
              <w:top w:w="0" w:type="dxa"/>
              <w:bottom w:w="0" w:type="dxa"/>
            </w:tcMar>
            <w:vAlign w:val="center"/>
          </w:tcPr>
          <w:p w14:paraId="449C4014"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5314AF"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4D5A1C"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6CA87"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4552B"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1407F9" w14:textId="77777777" w:rsidR="00A83302" w:rsidRDefault="000C6778">
            <w:pPr>
              <w:keepNext/>
              <w:keepLines/>
              <w:spacing w:after="0" w:line="240" w:lineRule="auto"/>
              <w:jc w:val="center"/>
            </w:pPr>
            <w:r>
              <w:rPr>
                <w:b/>
                <w:sz w:val="18"/>
              </w:rPr>
              <w:t>Indeks (%)</w:t>
            </w:r>
          </w:p>
        </w:tc>
      </w:tr>
      <w:tr w:rsidR="00A83302" w14:paraId="3B2BFA76" w14:textId="77777777">
        <w:trPr>
          <w:cantSplit/>
          <w:trHeight w:val="560"/>
        </w:trPr>
        <w:tc>
          <w:tcPr>
            <w:tcW w:w="700" w:type="dxa"/>
            <w:tcMar>
              <w:top w:w="0" w:type="dxa"/>
              <w:bottom w:w="0" w:type="dxa"/>
            </w:tcMar>
            <w:vAlign w:val="center"/>
          </w:tcPr>
          <w:p w14:paraId="7A9522C4" w14:textId="77777777" w:rsidR="00A83302" w:rsidRDefault="000C6778">
            <w:pPr>
              <w:keepNext/>
              <w:keepLines/>
              <w:spacing w:after="0" w:line="240" w:lineRule="auto"/>
            </w:pPr>
            <w:r>
              <w:rPr>
                <w:sz w:val="18"/>
              </w:rPr>
              <w:t>6</w:t>
            </w:r>
          </w:p>
        </w:tc>
        <w:tc>
          <w:tcPr>
            <w:tcW w:w="3180" w:type="dxa"/>
            <w:tcMar>
              <w:top w:w="0" w:type="dxa"/>
              <w:bottom w:w="0" w:type="dxa"/>
            </w:tcMar>
            <w:vAlign w:val="center"/>
          </w:tcPr>
          <w:p w14:paraId="4663B728" w14:textId="77777777" w:rsidR="00A83302" w:rsidRDefault="000C6778">
            <w:pPr>
              <w:keepNext/>
              <w:keepLines/>
              <w:spacing w:after="0" w:line="240" w:lineRule="auto"/>
            </w:pPr>
            <w:r>
              <w:rPr>
                <w:sz w:val="18"/>
              </w:rPr>
              <w:t>PRIHODI POSLOVANJA (šifre 61+62+63+64+65+66+67+68)</w:t>
            </w:r>
          </w:p>
        </w:tc>
        <w:tc>
          <w:tcPr>
            <w:tcW w:w="700" w:type="dxa"/>
            <w:tcMar>
              <w:top w:w="0" w:type="dxa"/>
              <w:bottom w:w="0" w:type="dxa"/>
            </w:tcMar>
            <w:vAlign w:val="center"/>
          </w:tcPr>
          <w:p w14:paraId="7A766068" w14:textId="77777777" w:rsidR="00A83302" w:rsidRDefault="000C6778">
            <w:pPr>
              <w:keepNext/>
              <w:keepLines/>
              <w:spacing w:after="0" w:line="240" w:lineRule="auto"/>
            </w:pPr>
            <w:r>
              <w:rPr>
                <w:sz w:val="18"/>
              </w:rPr>
              <w:t>6</w:t>
            </w:r>
          </w:p>
        </w:tc>
        <w:tc>
          <w:tcPr>
            <w:tcW w:w="1860" w:type="dxa"/>
            <w:tcMar>
              <w:top w:w="0" w:type="dxa"/>
              <w:bottom w:w="0" w:type="dxa"/>
            </w:tcMar>
            <w:vAlign w:val="center"/>
          </w:tcPr>
          <w:p w14:paraId="2A5D5EAF" w14:textId="77777777" w:rsidR="00A83302" w:rsidRDefault="000C6778">
            <w:pPr>
              <w:keepNext/>
              <w:keepLines/>
              <w:spacing w:after="0" w:line="240" w:lineRule="auto"/>
              <w:jc w:val="right"/>
            </w:pPr>
            <w:r>
              <w:rPr>
                <w:sz w:val="18"/>
              </w:rPr>
              <w:t>2.663.796,76</w:t>
            </w:r>
          </w:p>
        </w:tc>
        <w:tc>
          <w:tcPr>
            <w:tcW w:w="1860" w:type="dxa"/>
            <w:tcMar>
              <w:top w:w="0" w:type="dxa"/>
              <w:bottom w:w="0" w:type="dxa"/>
            </w:tcMar>
            <w:vAlign w:val="center"/>
          </w:tcPr>
          <w:p w14:paraId="5B061E70" w14:textId="77777777" w:rsidR="00A83302" w:rsidRDefault="000C6778">
            <w:pPr>
              <w:keepNext/>
              <w:keepLines/>
              <w:spacing w:after="0" w:line="240" w:lineRule="auto"/>
              <w:jc w:val="right"/>
            </w:pPr>
            <w:r>
              <w:rPr>
                <w:sz w:val="18"/>
              </w:rPr>
              <w:t>3.803.440,90</w:t>
            </w:r>
          </w:p>
        </w:tc>
        <w:tc>
          <w:tcPr>
            <w:tcW w:w="700" w:type="dxa"/>
            <w:tcMar>
              <w:top w:w="0" w:type="dxa"/>
              <w:bottom w:w="0" w:type="dxa"/>
            </w:tcMar>
            <w:vAlign w:val="center"/>
          </w:tcPr>
          <w:p w14:paraId="14CA97BD" w14:textId="77777777" w:rsidR="00A83302" w:rsidRDefault="000C6778">
            <w:pPr>
              <w:keepNext/>
              <w:keepLines/>
              <w:spacing w:after="0" w:line="240" w:lineRule="auto"/>
              <w:jc w:val="right"/>
            </w:pPr>
            <w:r>
              <w:rPr>
                <w:sz w:val="18"/>
              </w:rPr>
              <w:t>142,8</w:t>
            </w:r>
          </w:p>
        </w:tc>
      </w:tr>
      <w:tr w:rsidR="00A83302" w14:paraId="0CCE62B2" w14:textId="77777777">
        <w:trPr>
          <w:cantSplit/>
          <w:trHeight w:val="560"/>
        </w:trPr>
        <w:tc>
          <w:tcPr>
            <w:tcW w:w="700" w:type="dxa"/>
            <w:tcMar>
              <w:top w:w="0" w:type="dxa"/>
              <w:bottom w:w="0" w:type="dxa"/>
            </w:tcMar>
            <w:vAlign w:val="center"/>
          </w:tcPr>
          <w:p w14:paraId="213461AD" w14:textId="77777777" w:rsidR="00A83302" w:rsidRDefault="000C6778">
            <w:pPr>
              <w:keepNext/>
              <w:keepLines/>
              <w:spacing w:after="0" w:line="240" w:lineRule="auto"/>
            </w:pPr>
            <w:r>
              <w:rPr>
                <w:sz w:val="18"/>
              </w:rPr>
              <w:t>3</w:t>
            </w:r>
          </w:p>
        </w:tc>
        <w:tc>
          <w:tcPr>
            <w:tcW w:w="3180" w:type="dxa"/>
            <w:tcMar>
              <w:top w:w="0" w:type="dxa"/>
              <w:bottom w:w="0" w:type="dxa"/>
            </w:tcMar>
            <w:vAlign w:val="center"/>
          </w:tcPr>
          <w:p w14:paraId="7193F765" w14:textId="77777777" w:rsidR="00A83302" w:rsidRDefault="000C6778">
            <w:pPr>
              <w:keepNext/>
              <w:keepLines/>
              <w:spacing w:after="0" w:line="240" w:lineRule="auto"/>
            </w:pPr>
            <w:r>
              <w:rPr>
                <w:sz w:val="18"/>
              </w:rPr>
              <w:t>RASHODI POSLOVANJA (šifre 31+32+34+35+36+37+38)</w:t>
            </w:r>
          </w:p>
        </w:tc>
        <w:tc>
          <w:tcPr>
            <w:tcW w:w="700" w:type="dxa"/>
            <w:tcMar>
              <w:top w:w="0" w:type="dxa"/>
              <w:bottom w:w="0" w:type="dxa"/>
            </w:tcMar>
            <w:vAlign w:val="center"/>
          </w:tcPr>
          <w:p w14:paraId="5486DDD1" w14:textId="77777777" w:rsidR="00A83302" w:rsidRDefault="000C6778">
            <w:pPr>
              <w:keepNext/>
              <w:keepLines/>
              <w:spacing w:after="0" w:line="240" w:lineRule="auto"/>
            </w:pPr>
            <w:r>
              <w:rPr>
                <w:sz w:val="18"/>
              </w:rPr>
              <w:t>3</w:t>
            </w:r>
          </w:p>
        </w:tc>
        <w:tc>
          <w:tcPr>
            <w:tcW w:w="1860" w:type="dxa"/>
            <w:tcMar>
              <w:top w:w="0" w:type="dxa"/>
              <w:bottom w:w="0" w:type="dxa"/>
            </w:tcMar>
            <w:vAlign w:val="center"/>
          </w:tcPr>
          <w:p w14:paraId="54F88C24" w14:textId="77777777" w:rsidR="00A83302" w:rsidRDefault="000C6778">
            <w:pPr>
              <w:keepNext/>
              <w:keepLines/>
              <w:spacing w:after="0" w:line="240" w:lineRule="auto"/>
              <w:jc w:val="right"/>
            </w:pPr>
            <w:r>
              <w:rPr>
                <w:sz w:val="18"/>
              </w:rPr>
              <w:t>2.916.622,02</w:t>
            </w:r>
          </w:p>
        </w:tc>
        <w:tc>
          <w:tcPr>
            <w:tcW w:w="1860" w:type="dxa"/>
            <w:tcMar>
              <w:top w:w="0" w:type="dxa"/>
              <w:bottom w:w="0" w:type="dxa"/>
            </w:tcMar>
            <w:vAlign w:val="center"/>
          </w:tcPr>
          <w:p w14:paraId="5E252C86" w14:textId="77777777" w:rsidR="00A83302" w:rsidRDefault="000C6778">
            <w:pPr>
              <w:keepNext/>
              <w:keepLines/>
              <w:spacing w:after="0" w:line="240" w:lineRule="auto"/>
              <w:jc w:val="right"/>
            </w:pPr>
            <w:r>
              <w:rPr>
                <w:sz w:val="18"/>
              </w:rPr>
              <w:t>3.422.516,91</w:t>
            </w:r>
          </w:p>
        </w:tc>
        <w:tc>
          <w:tcPr>
            <w:tcW w:w="700" w:type="dxa"/>
            <w:tcMar>
              <w:top w:w="0" w:type="dxa"/>
              <w:bottom w:w="0" w:type="dxa"/>
            </w:tcMar>
            <w:vAlign w:val="center"/>
          </w:tcPr>
          <w:p w14:paraId="5329FCA7" w14:textId="77777777" w:rsidR="00A83302" w:rsidRDefault="000C6778">
            <w:pPr>
              <w:keepNext/>
              <w:keepLines/>
              <w:spacing w:after="0" w:line="240" w:lineRule="auto"/>
              <w:jc w:val="right"/>
            </w:pPr>
            <w:r>
              <w:rPr>
                <w:sz w:val="18"/>
              </w:rPr>
              <w:t>117,3</w:t>
            </w:r>
          </w:p>
        </w:tc>
      </w:tr>
      <w:tr w:rsidR="00A83302" w14:paraId="4455B525" w14:textId="77777777">
        <w:trPr>
          <w:cantSplit/>
          <w:trHeight w:val="560"/>
        </w:trPr>
        <w:tc>
          <w:tcPr>
            <w:tcW w:w="700" w:type="dxa"/>
            <w:tcMar>
              <w:top w:w="0" w:type="dxa"/>
              <w:bottom w:w="0" w:type="dxa"/>
            </w:tcMar>
            <w:vAlign w:val="center"/>
          </w:tcPr>
          <w:p w14:paraId="64ACF9D7" w14:textId="77777777" w:rsidR="00A83302" w:rsidRDefault="00A83302">
            <w:pPr>
              <w:keepNext/>
              <w:keepLines/>
              <w:spacing w:after="0" w:line="240" w:lineRule="auto"/>
            </w:pPr>
          </w:p>
        </w:tc>
        <w:tc>
          <w:tcPr>
            <w:tcW w:w="3180" w:type="dxa"/>
            <w:tcMar>
              <w:top w:w="0" w:type="dxa"/>
              <w:bottom w:w="0" w:type="dxa"/>
            </w:tcMar>
            <w:vAlign w:val="center"/>
          </w:tcPr>
          <w:p w14:paraId="5AF98944" w14:textId="77777777" w:rsidR="00A83302" w:rsidRDefault="000C6778">
            <w:pPr>
              <w:keepNext/>
              <w:keepLines/>
              <w:spacing w:after="0" w:line="240" w:lineRule="auto"/>
            </w:pPr>
            <w:r>
              <w:rPr>
                <w:b/>
                <w:sz w:val="18"/>
              </w:rPr>
              <w:t>VIŠAK PRIHODA POSLOVANJA (šifre 6-Z005)</w:t>
            </w:r>
          </w:p>
        </w:tc>
        <w:tc>
          <w:tcPr>
            <w:tcW w:w="700" w:type="dxa"/>
            <w:tcMar>
              <w:top w:w="0" w:type="dxa"/>
              <w:bottom w:w="0" w:type="dxa"/>
            </w:tcMar>
            <w:vAlign w:val="center"/>
          </w:tcPr>
          <w:p w14:paraId="3213DF94" w14:textId="77777777" w:rsidR="00A83302" w:rsidRDefault="000C6778">
            <w:pPr>
              <w:keepNext/>
              <w:keepLines/>
              <w:spacing w:after="0" w:line="240" w:lineRule="auto"/>
            </w:pPr>
            <w:r>
              <w:rPr>
                <w:b/>
                <w:sz w:val="18"/>
              </w:rPr>
              <w:t>X001</w:t>
            </w:r>
          </w:p>
        </w:tc>
        <w:tc>
          <w:tcPr>
            <w:tcW w:w="1860" w:type="dxa"/>
            <w:tcMar>
              <w:top w:w="0" w:type="dxa"/>
              <w:bottom w:w="0" w:type="dxa"/>
            </w:tcMar>
            <w:vAlign w:val="center"/>
          </w:tcPr>
          <w:p w14:paraId="3F74FD7E" w14:textId="77777777" w:rsidR="00A83302" w:rsidRDefault="000C6778">
            <w:pPr>
              <w:keepNext/>
              <w:keepLines/>
              <w:spacing w:after="0" w:line="240" w:lineRule="auto"/>
              <w:jc w:val="right"/>
            </w:pPr>
            <w:r>
              <w:rPr>
                <w:b/>
                <w:sz w:val="18"/>
              </w:rPr>
              <w:t>0,00</w:t>
            </w:r>
          </w:p>
        </w:tc>
        <w:tc>
          <w:tcPr>
            <w:tcW w:w="1860" w:type="dxa"/>
            <w:tcMar>
              <w:top w:w="0" w:type="dxa"/>
              <w:bottom w:w="0" w:type="dxa"/>
            </w:tcMar>
            <w:vAlign w:val="center"/>
          </w:tcPr>
          <w:p w14:paraId="062DA49E" w14:textId="77777777" w:rsidR="00A83302" w:rsidRDefault="000C6778">
            <w:pPr>
              <w:keepNext/>
              <w:keepLines/>
              <w:spacing w:after="0" w:line="240" w:lineRule="auto"/>
              <w:jc w:val="right"/>
            </w:pPr>
            <w:r>
              <w:rPr>
                <w:b/>
                <w:sz w:val="18"/>
              </w:rPr>
              <w:t>380.923,99</w:t>
            </w:r>
          </w:p>
        </w:tc>
        <w:tc>
          <w:tcPr>
            <w:tcW w:w="700" w:type="dxa"/>
            <w:tcMar>
              <w:top w:w="0" w:type="dxa"/>
              <w:bottom w:w="0" w:type="dxa"/>
            </w:tcMar>
            <w:vAlign w:val="center"/>
          </w:tcPr>
          <w:p w14:paraId="2010ECB6" w14:textId="77777777" w:rsidR="00A83302" w:rsidRDefault="000C6778">
            <w:pPr>
              <w:keepNext/>
              <w:keepLines/>
              <w:spacing w:after="0" w:line="240" w:lineRule="auto"/>
              <w:jc w:val="right"/>
            </w:pPr>
            <w:r>
              <w:rPr>
                <w:b/>
                <w:sz w:val="18"/>
              </w:rPr>
              <w:t>-</w:t>
            </w:r>
          </w:p>
        </w:tc>
      </w:tr>
      <w:tr w:rsidR="00A83302" w14:paraId="49A3ED56" w14:textId="77777777">
        <w:trPr>
          <w:cantSplit/>
          <w:trHeight w:val="560"/>
        </w:trPr>
        <w:tc>
          <w:tcPr>
            <w:tcW w:w="700" w:type="dxa"/>
            <w:tcMar>
              <w:top w:w="0" w:type="dxa"/>
              <w:bottom w:w="0" w:type="dxa"/>
            </w:tcMar>
            <w:vAlign w:val="center"/>
          </w:tcPr>
          <w:p w14:paraId="27131AAB" w14:textId="77777777" w:rsidR="00A83302" w:rsidRDefault="000C6778">
            <w:pPr>
              <w:keepNext/>
              <w:keepLines/>
              <w:spacing w:after="0" w:line="240" w:lineRule="auto"/>
            </w:pPr>
            <w:r>
              <w:rPr>
                <w:sz w:val="18"/>
              </w:rPr>
              <w:t>7</w:t>
            </w:r>
          </w:p>
        </w:tc>
        <w:tc>
          <w:tcPr>
            <w:tcW w:w="3180" w:type="dxa"/>
            <w:tcMar>
              <w:top w:w="0" w:type="dxa"/>
              <w:bottom w:w="0" w:type="dxa"/>
            </w:tcMar>
            <w:vAlign w:val="center"/>
          </w:tcPr>
          <w:p w14:paraId="22F2DDE0" w14:textId="77777777" w:rsidR="00A83302" w:rsidRDefault="000C6778">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A36A65A" w14:textId="77777777" w:rsidR="00A83302" w:rsidRDefault="000C6778">
            <w:pPr>
              <w:keepNext/>
              <w:keepLines/>
              <w:spacing w:after="0" w:line="240" w:lineRule="auto"/>
            </w:pPr>
            <w:r>
              <w:rPr>
                <w:sz w:val="18"/>
              </w:rPr>
              <w:t>7</w:t>
            </w:r>
          </w:p>
        </w:tc>
        <w:tc>
          <w:tcPr>
            <w:tcW w:w="1860" w:type="dxa"/>
            <w:tcMar>
              <w:top w:w="0" w:type="dxa"/>
              <w:bottom w:w="0" w:type="dxa"/>
            </w:tcMar>
            <w:vAlign w:val="center"/>
          </w:tcPr>
          <w:p w14:paraId="7D98AB93" w14:textId="77777777" w:rsidR="00A83302" w:rsidRDefault="000C6778">
            <w:pPr>
              <w:keepNext/>
              <w:keepLines/>
              <w:spacing w:after="0" w:line="240" w:lineRule="auto"/>
              <w:jc w:val="right"/>
            </w:pPr>
            <w:r>
              <w:rPr>
                <w:sz w:val="18"/>
              </w:rPr>
              <w:t>0,00</w:t>
            </w:r>
          </w:p>
        </w:tc>
        <w:tc>
          <w:tcPr>
            <w:tcW w:w="1860" w:type="dxa"/>
            <w:tcMar>
              <w:top w:w="0" w:type="dxa"/>
              <w:bottom w:w="0" w:type="dxa"/>
            </w:tcMar>
            <w:vAlign w:val="center"/>
          </w:tcPr>
          <w:p w14:paraId="64FB2148" w14:textId="77777777" w:rsidR="00A83302" w:rsidRDefault="000C6778">
            <w:pPr>
              <w:keepNext/>
              <w:keepLines/>
              <w:spacing w:after="0" w:line="240" w:lineRule="auto"/>
              <w:jc w:val="right"/>
            </w:pPr>
            <w:r>
              <w:rPr>
                <w:sz w:val="18"/>
              </w:rPr>
              <w:t>0,00</w:t>
            </w:r>
          </w:p>
        </w:tc>
        <w:tc>
          <w:tcPr>
            <w:tcW w:w="700" w:type="dxa"/>
            <w:tcMar>
              <w:top w:w="0" w:type="dxa"/>
              <w:bottom w:w="0" w:type="dxa"/>
            </w:tcMar>
            <w:vAlign w:val="center"/>
          </w:tcPr>
          <w:p w14:paraId="1138C32A" w14:textId="77777777" w:rsidR="00A83302" w:rsidRDefault="000C6778">
            <w:pPr>
              <w:keepNext/>
              <w:keepLines/>
              <w:spacing w:after="0" w:line="240" w:lineRule="auto"/>
              <w:jc w:val="right"/>
            </w:pPr>
            <w:r>
              <w:rPr>
                <w:sz w:val="18"/>
              </w:rPr>
              <w:t>-</w:t>
            </w:r>
          </w:p>
        </w:tc>
      </w:tr>
      <w:tr w:rsidR="00A83302" w14:paraId="4CEBD0E2" w14:textId="77777777">
        <w:trPr>
          <w:cantSplit/>
          <w:trHeight w:val="560"/>
        </w:trPr>
        <w:tc>
          <w:tcPr>
            <w:tcW w:w="700" w:type="dxa"/>
            <w:tcMar>
              <w:top w:w="0" w:type="dxa"/>
              <w:bottom w:w="0" w:type="dxa"/>
            </w:tcMar>
            <w:vAlign w:val="center"/>
          </w:tcPr>
          <w:p w14:paraId="30D4D63B" w14:textId="77777777" w:rsidR="00A83302" w:rsidRDefault="000C6778">
            <w:pPr>
              <w:keepNext/>
              <w:keepLines/>
              <w:spacing w:after="0" w:line="240" w:lineRule="auto"/>
            </w:pPr>
            <w:r>
              <w:rPr>
                <w:sz w:val="18"/>
              </w:rPr>
              <w:t>4</w:t>
            </w:r>
          </w:p>
        </w:tc>
        <w:tc>
          <w:tcPr>
            <w:tcW w:w="3180" w:type="dxa"/>
            <w:tcMar>
              <w:top w:w="0" w:type="dxa"/>
              <w:bottom w:w="0" w:type="dxa"/>
            </w:tcMar>
            <w:vAlign w:val="center"/>
          </w:tcPr>
          <w:p w14:paraId="702B750A" w14:textId="77777777" w:rsidR="00A83302" w:rsidRDefault="000C677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E35F825" w14:textId="77777777" w:rsidR="00A83302" w:rsidRDefault="000C6778">
            <w:pPr>
              <w:keepNext/>
              <w:keepLines/>
              <w:spacing w:after="0" w:line="240" w:lineRule="auto"/>
            </w:pPr>
            <w:r>
              <w:rPr>
                <w:sz w:val="18"/>
              </w:rPr>
              <w:t>4</w:t>
            </w:r>
          </w:p>
        </w:tc>
        <w:tc>
          <w:tcPr>
            <w:tcW w:w="1860" w:type="dxa"/>
            <w:tcMar>
              <w:top w:w="0" w:type="dxa"/>
              <w:bottom w:w="0" w:type="dxa"/>
            </w:tcMar>
            <w:vAlign w:val="center"/>
          </w:tcPr>
          <w:p w14:paraId="077D727F" w14:textId="77777777" w:rsidR="00A83302" w:rsidRDefault="000C6778">
            <w:pPr>
              <w:keepNext/>
              <w:keepLines/>
              <w:spacing w:after="0" w:line="240" w:lineRule="auto"/>
              <w:jc w:val="right"/>
            </w:pPr>
            <w:r>
              <w:rPr>
                <w:sz w:val="18"/>
              </w:rPr>
              <w:t>8.594,54</w:t>
            </w:r>
          </w:p>
        </w:tc>
        <w:tc>
          <w:tcPr>
            <w:tcW w:w="1860" w:type="dxa"/>
            <w:tcMar>
              <w:top w:w="0" w:type="dxa"/>
              <w:bottom w:w="0" w:type="dxa"/>
            </w:tcMar>
            <w:vAlign w:val="center"/>
          </w:tcPr>
          <w:p w14:paraId="729E1773" w14:textId="77777777" w:rsidR="00A83302" w:rsidRDefault="000C6778">
            <w:pPr>
              <w:keepNext/>
              <w:keepLines/>
              <w:spacing w:after="0" w:line="240" w:lineRule="auto"/>
              <w:jc w:val="right"/>
            </w:pPr>
            <w:r>
              <w:rPr>
                <w:sz w:val="18"/>
              </w:rPr>
              <w:t>12.837,23</w:t>
            </w:r>
          </w:p>
        </w:tc>
        <w:tc>
          <w:tcPr>
            <w:tcW w:w="700" w:type="dxa"/>
            <w:tcMar>
              <w:top w:w="0" w:type="dxa"/>
              <w:bottom w:w="0" w:type="dxa"/>
            </w:tcMar>
            <w:vAlign w:val="center"/>
          </w:tcPr>
          <w:p w14:paraId="35F68227" w14:textId="77777777" w:rsidR="00A83302" w:rsidRDefault="000C6778">
            <w:pPr>
              <w:keepNext/>
              <w:keepLines/>
              <w:spacing w:after="0" w:line="240" w:lineRule="auto"/>
              <w:jc w:val="right"/>
            </w:pPr>
            <w:r>
              <w:rPr>
                <w:sz w:val="18"/>
              </w:rPr>
              <w:t>149,4</w:t>
            </w:r>
          </w:p>
        </w:tc>
      </w:tr>
      <w:tr w:rsidR="00A83302" w14:paraId="25F4A169" w14:textId="77777777">
        <w:trPr>
          <w:cantSplit/>
          <w:trHeight w:val="560"/>
        </w:trPr>
        <w:tc>
          <w:tcPr>
            <w:tcW w:w="700" w:type="dxa"/>
            <w:tcMar>
              <w:top w:w="0" w:type="dxa"/>
              <w:bottom w:w="0" w:type="dxa"/>
            </w:tcMar>
            <w:vAlign w:val="center"/>
          </w:tcPr>
          <w:p w14:paraId="0DB94938" w14:textId="77777777" w:rsidR="00A83302" w:rsidRDefault="00A83302">
            <w:pPr>
              <w:keepNext/>
              <w:keepLines/>
              <w:spacing w:after="0" w:line="240" w:lineRule="auto"/>
            </w:pPr>
          </w:p>
        </w:tc>
        <w:tc>
          <w:tcPr>
            <w:tcW w:w="3180" w:type="dxa"/>
            <w:tcMar>
              <w:top w:w="0" w:type="dxa"/>
              <w:bottom w:w="0" w:type="dxa"/>
            </w:tcMar>
            <w:vAlign w:val="center"/>
          </w:tcPr>
          <w:p w14:paraId="183A9807" w14:textId="77777777" w:rsidR="00A83302" w:rsidRDefault="000C6778">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AE6FE3E" w14:textId="77777777" w:rsidR="00A83302" w:rsidRDefault="000C6778">
            <w:pPr>
              <w:keepNext/>
              <w:keepLines/>
              <w:spacing w:after="0" w:line="240" w:lineRule="auto"/>
            </w:pPr>
            <w:r>
              <w:rPr>
                <w:b/>
                <w:sz w:val="18"/>
              </w:rPr>
              <w:t>Y002</w:t>
            </w:r>
          </w:p>
        </w:tc>
        <w:tc>
          <w:tcPr>
            <w:tcW w:w="1860" w:type="dxa"/>
            <w:tcMar>
              <w:top w:w="0" w:type="dxa"/>
              <w:bottom w:w="0" w:type="dxa"/>
            </w:tcMar>
            <w:vAlign w:val="center"/>
          </w:tcPr>
          <w:p w14:paraId="2AB43EC1" w14:textId="77777777" w:rsidR="00A83302" w:rsidRDefault="000C6778">
            <w:pPr>
              <w:keepNext/>
              <w:keepLines/>
              <w:spacing w:after="0" w:line="240" w:lineRule="auto"/>
              <w:jc w:val="right"/>
            </w:pPr>
            <w:r>
              <w:rPr>
                <w:b/>
                <w:sz w:val="18"/>
              </w:rPr>
              <w:t>8.594,54</w:t>
            </w:r>
          </w:p>
        </w:tc>
        <w:tc>
          <w:tcPr>
            <w:tcW w:w="1860" w:type="dxa"/>
            <w:tcMar>
              <w:top w:w="0" w:type="dxa"/>
              <w:bottom w:w="0" w:type="dxa"/>
            </w:tcMar>
            <w:vAlign w:val="center"/>
          </w:tcPr>
          <w:p w14:paraId="5FD84EB9" w14:textId="77777777" w:rsidR="00A83302" w:rsidRDefault="000C6778">
            <w:pPr>
              <w:keepNext/>
              <w:keepLines/>
              <w:spacing w:after="0" w:line="240" w:lineRule="auto"/>
              <w:jc w:val="right"/>
            </w:pPr>
            <w:r>
              <w:rPr>
                <w:b/>
                <w:sz w:val="18"/>
              </w:rPr>
              <w:t>12.837,23</w:t>
            </w:r>
          </w:p>
        </w:tc>
        <w:tc>
          <w:tcPr>
            <w:tcW w:w="700" w:type="dxa"/>
            <w:tcMar>
              <w:top w:w="0" w:type="dxa"/>
              <w:bottom w:w="0" w:type="dxa"/>
            </w:tcMar>
            <w:vAlign w:val="center"/>
          </w:tcPr>
          <w:p w14:paraId="0850FC88" w14:textId="77777777" w:rsidR="00A83302" w:rsidRDefault="000C6778">
            <w:pPr>
              <w:keepNext/>
              <w:keepLines/>
              <w:spacing w:after="0" w:line="240" w:lineRule="auto"/>
              <w:jc w:val="right"/>
            </w:pPr>
            <w:r>
              <w:rPr>
                <w:b/>
                <w:sz w:val="18"/>
              </w:rPr>
              <w:t>149,4</w:t>
            </w:r>
          </w:p>
        </w:tc>
      </w:tr>
      <w:tr w:rsidR="00A83302" w14:paraId="01A48C10" w14:textId="77777777">
        <w:trPr>
          <w:cantSplit/>
          <w:trHeight w:val="560"/>
        </w:trPr>
        <w:tc>
          <w:tcPr>
            <w:tcW w:w="700" w:type="dxa"/>
            <w:tcMar>
              <w:top w:w="0" w:type="dxa"/>
              <w:bottom w:w="0" w:type="dxa"/>
            </w:tcMar>
            <w:vAlign w:val="center"/>
          </w:tcPr>
          <w:p w14:paraId="34E0EEDE" w14:textId="77777777" w:rsidR="00A83302" w:rsidRDefault="000C6778">
            <w:pPr>
              <w:keepNext/>
              <w:keepLines/>
              <w:spacing w:after="0" w:line="240" w:lineRule="auto"/>
            </w:pPr>
            <w:r>
              <w:rPr>
                <w:sz w:val="18"/>
              </w:rPr>
              <w:t>8</w:t>
            </w:r>
          </w:p>
        </w:tc>
        <w:tc>
          <w:tcPr>
            <w:tcW w:w="3180" w:type="dxa"/>
            <w:tcMar>
              <w:top w:w="0" w:type="dxa"/>
              <w:bottom w:w="0" w:type="dxa"/>
            </w:tcMar>
            <w:vAlign w:val="center"/>
          </w:tcPr>
          <w:p w14:paraId="34389D8E" w14:textId="77777777" w:rsidR="00A83302" w:rsidRDefault="000C6778">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B01216E" w14:textId="77777777" w:rsidR="00A83302" w:rsidRDefault="000C6778">
            <w:pPr>
              <w:keepNext/>
              <w:keepLines/>
              <w:spacing w:after="0" w:line="240" w:lineRule="auto"/>
            </w:pPr>
            <w:r>
              <w:rPr>
                <w:sz w:val="18"/>
              </w:rPr>
              <w:t>8</w:t>
            </w:r>
          </w:p>
        </w:tc>
        <w:tc>
          <w:tcPr>
            <w:tcW w:w="1860" w:type="dxa"/>
            <w:tcMar>
              <w:top w:w="0" w:type="dxa"/>
              <w:bottom w:w="0" w:type="dxa"/>
            </w:tcMar>
            <w:vAlign w:val="center"/>
          </w:tcPr>
          <w:p w14:paraId="756C78C9" w14:textId="77777777" w:rsidR="00A83302" w:rsidRDefault="000C6778">
            <w:pPr>
              <w:keepNext/>
              <w:keepLines/>
              <w:spacing w:after="0" w:line="240" w:lineRule="auto"/>
              <w:jc w:val="right"/>
            </w:pPr>
            <w:r>
              <w:rPr>
                <w:sz w:val="18"/>
              </w:rPr>
              <w:t>0,00</w:t>
            </w:r>
          </w:p>
        </w:tc>
        <w:tc>
          <w:tcPr>
            <w:tcW w:w="1860" w:type="dxa"/>
            <w:tcMar>
              <w:top w:w="0" w:type="dxa"/>
              <w:bottom w:w="0" w:type="dxa"/>
            </w:tcMar>
            <w:vAlign w:val="center"/>
          </w:tcPr>
          <w:p w14:paraId="5D62B2BA" w14:textId="77777777" w:rsidR="00A83302" w:rsidRDefault="000C6778">
            <w:pPr>
              <w:keepNext/>
              <w:keepLines/>
              <w:spacing w:after="0" w:line="240" w:lineRule="auto"/>
              <w:jc w:val="right"/>
            </w:pPr>
            <w:r>
              <w:rPr>
                <w:sz w:val="18"/>
              </w:rPr>
              <w:t>0,00</w:t>
            </w:r>
          </w:p>
        </w:tc>
        <w:tc>
          <w:tcPr>
            <w:tcW w:w="700" w:type="dxa"/>
            <w:tcMar>
              <w:top w:w="0" w:type="dxa"/>
              <w:bottom w:w="0" w:type="dxa"/>
            </w:tcMar>
            <w:vAlign w:val="center"/>
          </w:tcPr>
          <w:p w14:paraId="2E6F5F37" w14:textId="77777777" w:rsidR="00A83302" w:rsidRDefault="000C6778">
            <w:pPr>
              <w:keepNext/>
              <w:keepLines/>
              <w:spacing w:after="0" w:line="240" w:lineRule="auto"/>
              <w:jc w:val="right"/>
            </w:pPr>
            <w:r>
              <w:rPr>
                <w:sz w:val="18"/>
              </w:rPr>
              <w:t>-</w:t>
            </w:r>
          </w:p>
        </w:tc>
      </w:tr>
      <w:tr w:rsidR="00A83302" w14:paraId="4B3EE806" w14:textId="77777777">
        <w:trPr>
          <w:cantSplit/>
          <w:trHeight w:val="560"/>
        </w:trPr>
        <w:tc>
          <w:tcPr>
            <w:tcW w:w="700" w:type="dxa"/>
            <w:tcMar>
              <w:top w:w="0" w:type="dxa"/>
              <w:bottom w:w="0" w:type="dxa"/>
            </w:tcMar>
            <w:vAlign w:val="center"/>
          </w:tcPr>
          <w:p w14:paraId="209DF571" w14:textId="77777777" w:rsidR="00A83302" w:rsidRDefault="000C6778">
            <w:pPr>
              <w:keepNext/>
              <w:keepLines/>
              <w:spacing w:after="0" w:line="240" w:lineRule="auto"/>
            </w:pPr>
            <w:r>
              <w:rPr>
                <w:sz w:val="18"/>
              </w:rPr>
              <w:t>5</w:t>
            </w:r>
          </w:p>
        </w:tc>
        <w:tc>
          <w:tcPr>
            <w:tcW w:w="3180" w:type="dxa"/>
            <w:tcMar>
              <w:top w:w="0" w:type="dxa"/>
              <w:bottom w:w="0" w:type="dxa"/>
            </w:tcMar>
            <w:vAlign w:val="center"/>
          </w:tcPr>
          <w:p w14:paraId="66DDA94C" w14:textId="77777777" w:rsidR="00A83302" w:rsidRDefault="000C6778">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0B4A542" w14:textId="77777777" w:rsidR="00A83302" w:rsidRDefault="000C6778">
            <w:pPr>
              <w:keepNext/>
              <w:keepLines/>
              <w:spacing w:after="0" w:line="240" w:lineRule="auto"/>
            </w:pPr>
            <w:r>
              <w:rPr>
                <w:sz w:val="18"/>
              </w:rPr>
              <w:t>5</w:t>
            </w:r>
          </w:p>
        </w:tc>
        <w:tc>
          <w:tcPr>
            <w:tcW w:w="1860" w:type="dxa"/>
            <w:tcMar>
              <w:top w:w="0" w:type="dxa"/>
              <w:bottom w:w="0" w:type="dxa"/>
            </w:tcMar>
            <w:vAlign w:val="center"/>
          </w:tcPr>
          <w:p w14:paraId="0D34B2A4" w14:textId="77777777" w:rsidR="00A83302" w:rsidRDefault="000C6778">
            <w:pPr>
              <w:keepNext/>
              <w:keepLines/>
              <w:spacing w:after="0" w:line="240" w:lineRule="auto"/>
              <w:jc w:val="right"/>
            </w:pPr>
            <w:r>
              <w:rPr>
                <w:sz w:val="18"/>
              </w:rPr>
              <w:t>0,00</w:t>
            </w:r>
          </w:p>
        </w:tc>
        <w:tc>
          <w:tcPr>
            <w:tcW w:w="1860" w:type="dxa"/>
            <w:tcMar>
              <w:top w:w="0" w:type="dxa"/>
              <w:bottom w:w="0" w:type="dxa"/>
            </w:tcMar>
            <w:vAlign w:val="center"/>
          </w:tcPr>
          <w:p w14:paraId="39B5F301" w14:textId="77777777" w:rsidR="00A83302" w:rsidRDefault="000C6778">
            <w:pPr>
              <w:keepNext/>
              <w:keepLines/>
              <w:spacing w:after="0" w:line="240" w:lineRule="auto"/>
              <w:jc w:val="right"/>
            </w:pPr>
            <w:r>
              <w:rPr>
                <w:sz w:val="18"/>
              </w:rPr>
              <w:t>0,00</w:t>
            </w:r>
          </w:p>
        </w:tc>
        <w:tc>
          <w:tcPr>
            <w:tcW w:w="700" w:type="dxa"/>
            <w:tcMar>
              <w:top w:w="0" w:type="dxa"/>
              <w:bottom w:w="0" w:type="dxa"/>
            </w:tcMar>
            <w:vAlign w:val="center"/>
          </w:tcPr>
          <w:p w14:paraId="14383466" w14:textId="77777777" w:rsidR="00A83302" w:rsidRDefault="000C6778">
            <w:pPr>
              <w:keepNext/>
              <w:keepLines/>
              <w:spacing w:after="0" w:line="240" w:lineRule="auto"/>
              <w:jc w:val="right"/>
            </w:pPr>
            <w:r>
              <w:rPr>
                <w:sz w:val="18"/>
              </w:rPr>
              <w:t>-</w:t>
            </w:r>
          </w:p>
        </w:tc>
      </w:tr>
      <w:tr w:rsidR="00A83302" w14:paraId="4B821CDF" w14:textId="77777777">
        <w:trPr>
          <w:cantSplit/>
          <w:trHeight w:val="560"/>
        </w:trPr>
        <w:tc>
          <w:tcPr>
            <w:tcW w:w="700" w:type="dxa"/>
            <w:tcMar>
              <w:top w:w="0" w:type="dxa"/>
              <w:bottom w:w="0" w:type="dxa"/>
            </w:tcMar>
            <w:vAlign w:val="center"/>
          </w:tcPr>
          <w:p w14:paraId="47580625" w14:textId="77777777" w:rsidR="00A83302" w:rsidRDefault="00A83302">
            <w:pPr>
              <w:keepNext/>
              <w:keepLines/>
              <w:spacing w:after="0" w:line="240" w:lineRule="auto"/>
            </w:pPr>
          </w:p>
        </w:tc>
        <w:tc>
          <w:tcPr>
            <w:tcW w:w="3180" w:type="dxa"/>
            <w:tcMar>
              <w:top w:w="0" w:type="dxa"/>
              <w:bottom w:w="0" w:type="dxa"/>
            </w:tcMar>
            <w:vAlign w:val="center"/>
          </w:tcPr>
          <w:p w14:paraId="16F09CB9" w14:textId="77777777" w:rsidR="00A83302" w:rsidRDefault="000C6778">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7B93289" w14:textId="77777777" w:rsidR="00A83302" w:rsidRDefault="000C6778">
            <w:pPr>
              <w:keepNext/>
              <w:keepLines/>
              <w:spacing w:after="0" w:line="240" w:lineRule="auto"/>
            </w:pPr>
            <w:r>
              <w:rPr>
                <w:b/>
                <w:sz w:val="18"/>
              </w:rPr>
              <w:t>X003, Y003</w:t>
            </w:r>
          </w:p>
        </w:tc>
        <w:tc>
          <w:tcPr>
            <w:tcW w:w="1860" w:type="dxa"/>
            <w:tcMar>
              <w:top w:w="0" w:type="dxa"/>
              <w:bottom w:w="0" w:type="dxa"/>
            </w:tcMar>
            <w:vAlign w:val="center"/>
          </w:tcPr>
          <w:p w14:paraId="06D476A2" w14:textId="77777777" w:rsidR="00A83302" w:rsidRDefault="000C6778">
            <w:pPr>
              <w:keepNext/>
              <w:keepLines/>
              <w:spacing w:after="0" w:line="240" w:lineRule="auto"/>
              <w:jc w:val="right"/>
            </w:pPr>
            <w:r>
              <w:rPr>
                <w:b/>
                <w:sz w:val="18"/>
              </w:rPr>
              <w:t>0,00</w:t>
            </w:r>
          </w:p>
        </w:tc>
        <w:tc>
          <w:tcPr>
            <w:tcW w:w="1860" w:type="dxa"/>
            <w:tcMar>
              <w:top w:w="0" w:type="dxa"/>
              <w:bottom w:w="0" w:type="dxa"/>
            </w:tcMar>
            <w:vAlign w:val="center"/>
          </w:tcPr>
          <w:p w14:paraId="1FD7D58F" w14:textId="77777777" w:rsidR="00A83302" w:rsidRDefault="000C6778">
            <w:pPr>
              <w:keepNext/>
              <w:keepLines/>
              <w:spacing w:after="0" w:line="240" w:lineRule="auto"/>
              <w:jc w:val="right"/>
            </w:pPr>
            <w:r>
              <w:rPr>
                <w:b/>
                <w:sz w:val="18"/>
              </w:rPr>
              <w:t>0,00</w:t>
            </w:r>
          </w:p>
        </w:tc>
        <w:tc>
          <w:tcPr>
            <w:tcW w:w="700" w:type="dxa"/>
            <w:tcMar>
              <w:top w:w="0" w:type="dxa"/>
              <w:bottom w:w="0" w:type="dxa"/>
            </w:tcMar>
            <w:vAlign w:val="center"/>
          </w:tcPr>
          <w:p w14:paraId="362884F9" w14:textId="77777777" w:rsidR="00A83302" w:rsidRDefault="000C6778">
            <w:pPr>
              <w:keepNext/>
              <w:keepLines/>
              <w:spacing w:after="0" w:line="240" w:lineRule="auto"/>
              <w:jc w:val="right"/>
            </w:pPr>
            <w:r>
              <w:rPr>
                <w:b/>
                <w:sz w:val="18"/>
              </w:rPr>
              <w:t>-</w:t>
            </w:r>
          </w:p>
        </w:tc>
      </w:tr>
      <w:tr w:rsidR="00A83302" w14:paraId="72CC4819" w14:textId="77777777">
        <w:trPr>
          <w:cantSplit/>
          <w:trHeight w:val="560"/>
        </w:trPr>
        <w:tc>
          <w:tcPr>
            <w:tcW w:w="700" w:type="dxa"/>
            <w:tcMar>
              <w:top w:w="0" w:type="dxa"/>
              <w:bottom w:w="0" w:type="dxa"/>
            </w:tcMar>
            <w:vAlign w:val="center"/>
          </w:tcPr>
          <w:p w14:paraId="599A7DBD" w14:textId="77777777" w:rsidR="00A83302" w:rsidRDefault="00A83302">
            <w:pPr>
              <w:keepNext/>
              <w:keepLines/>
              <w:spacing w:after="0" w:line="240" w:lineRule="auto"/>
            </w:pPr>
          </w:p>
        </w:tc>
        <w:tc>
          <w:tcPr>
            <w:tcW w:w="3180" w:type="dxa"/>
            <w:tcMar>
              <w:top w:w="0" w:type="dxa"/>
              <w:bottom w:w="0" w:type="dxa"/>
            </w:tcMar>
            <w:vAlign w:val="center"/>
          </w:tcPr>
          <w:p w14:paraId="16D696A0" w14:textId="77777777" w:rsidR="00A83302" w:rsidRDefault="000C6778">
            <w:pPr>
              <w:keepNext/>
              <w:keepLines/>
              <w:spacing w:after="0" w:line="240" w:lineRule="auto"/>
            </w:pPr>
            <w:r>
              <w:rPr>
                <w:b/>
                <w:sz w:val="18"/>
              </w:rPr>
              <w:t>VIŠAK PRIHODA I PRIMITAKA (šifre X678-Y345)</w:t>
            </w:r>
          </w:p>
        </w:tc>
        <w:tc>
          <w:tcPr>
            <w:tcW w:w="700" w:type="dxa"/>
            <w:tcMar>
              <w:top w:w="0" w:type="dxa"/>
              <w:bottom w:w="0" w:type="dxa"/>
            </w:tcMar>
            <w:vAlign w:val="center"/>
          </w:tcPr>
          <w:p w14:paraId="415D3F3B" w14:textId="77777777" w:rsidR="00A83302" w:rsidRDefault="000C6778">
            <w:pPr>
              <w:keepNext/>
              <w:keepLines/>
              <w:spacing w:after="0" w:line="240" w:lineRule="auto"/>
            </w:pPr>
            <w:r>
              <w:rPr>
                <w:b/>
                <w:sz w:val="18"/>
              </w:rPr>
              <w:t>X005</w:t>
            </w:r>
          </w:p>
        </w:tc>
        <w:tc>
          <w:tcPr>
            <w:tcW w:w="1860" w:type="dxa"/>
            <w:tcMar>
              <w:top w:w="0" w:type="dxa"/>
              <w:bottom w:w="0" w:type="dxa"/>
            </w:tcMar>
            <w:vAlign w:val="center"/>
          </w:tcPr>
          <w:p w14:paraId="314FA2BC" w14:textId="77777777" w:rsidR="00A83302" w:rsidRDefault="000C6778">
            <w:pPr>
              <w:keepNext/>
              <w:keepLines/>
              <w:spacing w:after="0" w:line="240" w:lineRule="auto"/>
              <w:jc w:val="right"/>
            </w:pPr>
            <w:r>
              <w:rPr>
                <w:b/>
                <w:sz w:val="18"/>
              </w:rPr>
              <w:t>0,00</w:t>
            </w:r>
          </w:p>
        </w:tc>
        <w:tc>
          <w:tcPr>
            <w:tcW w:w="1860" w:type="dxa"/>
            <w:tcMar>
              <w:top w:w="0" w:type="dxa"/>
              <w:bottom w:w="0" w:type="dxa"/>
            </w:tcMar>
            <w:vAlign w:val="center"/>
          </w:tcPr>
          <w:p w14:paraId="5722DA24" w14:textId="77777777" w:rsidR="00A83302" w:rsidRDefault="000C6778">
            <w:pPr>
              <w:keepNext/>
              <w:keepLines/>
              <w:spacing w:after="0" w:line="240" w:lineRule="auto"/>
              <w:jc w:val="right"/>
            </w:pPr>
            <w:r>
              <w:rPr>
                <w:b/>
                <w:sz w:val="18"/>
              </w:rPr>
              <w:t>368.086,76</w:t>
            </w:r>
          </w:p>
        </w:tc>
        <w:tc>
          <w:tcPr>
            <w:tcW w:w="700" w:type="dxa"/>
            <w:tcMar>
              <w:top w:w="0" w:type="dxa"/>
              <w:bottom w:w="0" w:type="dxa"/>
            </w:tcMar>
            <w:vAlign w:val="center"/>
          </w:tcPr>
          <w:p w14:paraId="6F177ABB" w14:textId="77777777" w:rsidR="00A83302" w:rsidRDefault="000C6778">
            <w:pPr>
              <w:keepNext/>
              <w:keepLines/>
              <w:spacing w:after="0" w:line="240" w:lineRule="auto"/>
              <w:jc w:val="right"/>
            </w:pPr>
            <w:r>
              <w:rPr>
                <w:b/>
                <w:sz w:val="18"/>
              </w:rPr>
              <w:t>-</w:t>
            </w:r>
          </w:p>
        </w:tc>
      </w:tr>
    </w:tbl>
    <w:p w14:paraId="21F6E424" w14:textId="77777777" w:rsidR="00A83302" w:rsidRDefault="00A83302">
      <w:pPr>
        <w:spacing w:after="0"/>
      </w:pPr>
    </w:p>
    <w:p w14:paraId="179AF2B3" w14:textId="77777777" w:rsidR="00A83302" w:rsidRDefault="000C6778">
      <w:r>
        <w:t xml:space="preserve">U samom razdoblju od siječnja do ožujka 2026. godine kazalište je poslovalo s pozitivnim rezultatom. Ukupni prihodi i primici iznose 3.803.440,90 EURA. Ukupni rashodi i izdaci iznose 3.435.354,14 EURA. Tekući višak u izvještajnom razdoblju iznosi 368.086,76 EURA. Od ukupno ostvarenog viška, iznos od 34.951,21 EUR odnosi se na izvor 3100 (vlastiti prihodi), dok se 56.608,31 EUR odnosi na izvor 4400 (vlastiti prihodi za posebne namjene). Važno je naglasiti kako dio ostvarenog viška proizlazi iz rezultata prenesenog iz </w:t>
      </w:r>
      <w:r>
        <w:lastRenderedPageBreak/>
        <w:t>prethodne godine (31.12.2025.) na navedenim izvorima. Sukladno proračunskom računovodstvu, taj preneseni višak ne predstavlja prihod tekuće godine, već se u 2026. godini evidentiraju isključivo rashodi do visine raspoloživih sredstava. Slijedom toga, navedeni iznosi metodološki (fiktivno) umanjuju ostvarene prihode tekuće godine, budući da se troškovi priznaju, ali se odgovarajući prihod ne iskazuje u ovoj godini. Ovaj višak potvrđuje da su tekući prihodi ostavareni od osnivača, vlastite djelatnosti kao i nenadležnog proračuna bili dostatni za pokriče svih rashoda tekućeg poslovanja prvog kvartala. Najvažniji pokazatelj u ovom izvještaju je smanjenje akumuliranog gubitka iz prethodnog razdoblja. U 2025 godini preneseni manjak iznosi 603.365,51 EURA. Pozitivnim rezultatom od 368.086,76 EURA smanjen je metodološki manjak iz 2025 godine. Na kraju prvog kvartala isti iznosi 235.278,75 EURA. Kazalište je od 01.01.2025 godine poslovanjem nove uprave saniralo pokriče manjka u iznosu od 1.107.639,66 EURA. Rezultat je plod sinergije triju različitih izvora financiranja: Snažna podrška države, rast vlastite djelatnosti  i efikasno upravljanje rashodima. Rezultat poslovanja na dan 31.03.2026. godine karakterizira ostvareni tekući višak od 368.086,76 EURA. Ovakav pozitivan rezultat izravna je posljedica povećane programske aktivnosti koja je rezultirala rekordnim vlastitim prihodima, uz istovremeno osiguranje namjenskih sredstava pomoći za redovno poslovanje kazališta.</w:t>
      </w:r>
    </w:p>
    <w:p w14:paraId="2E5D8AA8" w14:textId="77777777" w:rsidR="00A83302" w:rsidRDefault="000C6778">
      <w:r>
        <w:br/>
      </w:r>
    </w:p>
    <w:p w14:paraId="559D0966" w14:textId="77777777" w:rsidR="00A83302" w:rsidRDefault="000C6778">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10E0C03F" w14:textId="77777777">
        <w:trPr>
          <w:cantSplit/>
        </w:trPr>
        <w:tc>
          <w:tcPr>
            <w:tcW w:w="700" w:type="dxa"/>
            <w:shd w:val="clear" w:color="auto" w:fill="E7F0F9"/>
            <w:tcMar>
              <w:top w:w="0" w:type="dxa"/>
              <w:bottom w:w="0" w:type="dxa"/>
            </w:tcMar>
            <w:vAlign w:val="center"/>
          </w:tcPr>
          <w:p w14:paraId="047E7B01"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418CE4"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6AACC"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930EC8"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AAE1BE"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A31170" w14:textId="77777777" w:rsidR="00A83302" w:rsidRDefault="000C6778">
            <w:pPr>
              <w:keepNext/>
              <w:keepLines/>
              <w:spacing w:after="0" w:line="240" w:lineRule="auto"/>
              <w:jc w:val="center"/>
            </w:pPr>
            <w:r>
              <w:rPr>
                <w:b/>
                <w:sz w:val="18"/>
              </w:rPr>
              <w:t>Indeks (%)</w:t>
            </w:r>
          </w:p>
        </w:tc>
      </w:tr>
      <w:tr w:rsidR="00A83302" w14:paraId="2E73CFE9" w14:textId="77777777">
        <w:trPr>
          <w:cantSplit/>
          <w:trHeight w:val="560"/>
        </w:trPr>
        <w:tc>
          <w:tcPr>
            <w:tcW w:w="700" w:type="dxa"/>
            <w:tcMar>
              <w:top w:w="0" w:type="dxa"/>
              <w:bottom w:w="0" w:type="dxa"/>
            </w:tcMar>
            <w:vAlign w:val="center"/>
          </w:tcPr>
          <w:p w14:paraId="193BDA1A" w14:textId="77777777" w:rsidR="00A83302" w:rsidRDefault="000C6778">
            <w:pPr>
              <w:keepNext/>
              <w:keepLines/>
              <w:spacing w:after="0" w:line="240" w:lineRule="auto"/>
            </w:pPr>
            <w:r>
              <w:rPr>
                <w:sz w:val="18"/>
              </w:rPr>
              <w:t>6</w:t>
            </w:r>
          </w:p>
        </w:tc>
        <w:tc>
          <w:tcPr>
            <w:tcW w:w="3180" w:type="dxa"/>
            <w:tcMar>
              <w:top w:w="0" w:type="dxa"/>
              <w:bottom w:w="0" w:type="dxa"/>
            </w:tcMar>
            <w:vAlign w:val="center"/>
          </w:tcPr>
          <w:p w14:paraId="282AC72D" w14:textId="77777777" w:rsidR="00A83302" w:rsidRDefault="000C6778">
            <w:pPr>
              <w:keepNext/>
              <w:keepLines/>
              <w:spacing w:after="0" w:line="240" w:lineRule="auto"/>
            </w:pPr>
            <w:r>
              <w:rPr>
                <w:sz w:val="18"/>
              </w:rPr>
              <w:t>PRIHODI POSLOVANJA (šifre 61+62+63+64+65+66+67+68)</w:t>
            </w:r>
          </w:p>
        </w:tc>
        <w:tc>
          <w:tcPr>
            <w:tcW w:w="700" w:type="dxa"/>
            <w:tcMar>
              <w:top w:w="0" w:type="dxa"/>
              <w:bottom w:w="0" w:type="dxa"/>
            </w:tcMar>
            <w:vAlign w:val="center"/>
          </w:tcPr>
          <w:p w14:paraId="0C27D7E0" w14:textId="77777777" w:rsidR="00A83302" w:rsidRDefault="000C6778">
            <w:pPr>
              <w:keepNext/>
              <w:keepLines/>
              <w:spacing w:after="0" w:line="240" w:lineRule="auto"/>
            </w:pPr>
            <w:r>
              <w:rPr>
                <w:sz w:val="18"/>
              </w:rPr>
              <w:t>6</w:t>
            </w:r>
          </w:p>
        </w:tc>
        <w:tc>
          <w:tcPr>
            <w:tcW w:w="1860" w:type="dxa"/>
            <w:tcMar>
              <w:top w:w="0" w:type="dxa"/>
              <w:bottom w:w="0" w:type="dxa"/>
            </w:tcMar>
            <w:vAlign w:val="center"/>
          </w:tcPr>
          <w:p w14:paraId="6F916DA3" w14:textId="77777777" w:rsidR="00A83302" w:rsidRDefault="000C6778">
            <w:pPr>
              <w:keepNext/>
              <w:keepLines/>
              <w:spacing w:after="0" w:line="240" w:lineRule="auto"/>
              <w:jc w:val="right"/>
            </w:pPr>
            <w:r>
              <w:rPr>
                <w:sz w:val="18"/>
              </w:rPr>
              <w:t>2.663.796,76</w:t>
            </w:r>
          </w:p>
        </w:tc>
        <w:tc>
          <w:tcPr>
            <w:tcW w:w="1860" w:type="dxa"/>
            <w:tcMar>
              <w:top w:w="0" w:type="dxa"/>
              <w:bottom w:w="0" w:type="dxa"/>
            </w:tcMar>
            <w:vAlign w:val="center"/>
          </w:tcPr>
          <w:p w14:paraId="3927E812" w14:textId="77777777" w:rsidR="00A83302" w:rsidRDefault="000C6778">
            <w:pPr>
              <w:keepNext/>
              <w:keepLines/>
              <w:spacing w:after="0" w:line="240" w:lineRule="auto"/>
              <w:jc w:val="right"/>
            </w:pPr>
            <w:r>
              <w:rPr>
                <w:sz w:val="18"/>
              </w:rPr>
              <w:t>3.803.440,90</w:t>
            </w:r>
          </w:p>
        </w:tc>
        <w:tc>
          <w:tcPr>
            <w:tcW w:w="700" w:type="dxa"/>
            <w:tcMar>
              <w:top w:w="0" w:type="dxa"/>
              <w:bottom w:w="0" w:type="dxa"/>
            </w:tcMar>
            <w:vAlign w:val="center"/>
          </w:tcPr>
          <w:p w14:paraId="4AFEDD12" w14:textId="77777777" w:rsidR="00A83302" w:rsidRDefault="000C6778">
            <w:pPr>
              <w:keepNext/>
              <w:keepLines/>
              <w:spacing w:after="0" w:line="240" w:lineRule="auto"/>
              <w:jc w:val="right"/>
            </w:pPr>
            <w:r>
              <w:rPr>
                <w:sz w:val="18"/>
              </w:rPr>
              <w:t>142,8</w:t>
            </w:r>
          </w:p>
        </w:tc>
      </w:tr>
    </w:tbl>
    <w:p w14:paraId="2BFBE55A" w14:textId="77777777" w:rsidR="00A83302" w:rsidRDefault="00A83302">
      <w:pPr>
        <w:spacing w:after="0"/>
      </w:pPr>
    </w:p>
    <w:p w14:paraId="799A8103" w14:textId="77777777" w:rsidR="00A83302" w:rsidRDefault="000C6778">
      <w:r>
        <w:t>Prihodi u tekućem izvještajnom razdoblju veći su za 1.139.644,14 EURA u odnosu na isto razdoblje prošle godine. Uvećani prihod od 42,8 % rezultat su intenzivnije programske djelatnosti i povećanog broja izvedbi kazališnih predstava. Veći broj prikazanih predstava izravno je utjecao na rast vlastitih prihoda od prodaje ulaznica te popratnih usluga vezanih uz osnovnu djelatnost kazališta. </w:t>
      </w:r>
    </w:p>
    <w:p w14:paraId="37544FB2" w14:textId="77777777" w:rsidR="00A83302" w:rsidRDefault="00A83302"/>
    <w:p w14:paraId="38822007" w14:textId="77777777" w:rsidR="00A83302" w:rsidRDefault="000C6778">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BACE1A6" w14:textId="77777777">
        <w:trPr>
          <w:cantSplit/>
        </w:trPr>
        <w:tc>
          <w:tcPr>
            <w:tcW w:w="700" w:type="dxa"/>
            <w:shd w:val="clear" w:color="auto" w:fill="E7F0F9"/>
            <w:tcMar>
              <w:top w:w="0" w:type="dxa"/>
              <w:bottom w:w="0" w:type="dxa"/>
            </w:tcMar>
            <w:vAlign w:val="center"/>
          </w:tcPr>
          <w:p w14:paraId="73138781"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424D55"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9D9E41"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CCFE6D"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497B21"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059188" w14:textId="77777777" w:rsidR="00A83302" w:rsidRDefault="000C6778">
            <w:pPr>
              <w:keepNext/>
              <w:keepLines/>
              <w:spacing w:after="0" w:line="240" w:lineRule="auto"/>
              <w:jc w:val="center"/>
            </w:pPr>
            <w:r>
              <w:rPr>
                <w:b/>
                <w:sz w:val="18"/>
              </w:rPr>
              <w:t>Indeks (%)</w:t>
            </w:r>
          </w:p>
        </w:tc>
      </w:tr>
      <w:tr w:rsidR="00A83302" w14:paraId="04B3C028" w14:textId="77777777">
        <w:trPr>
          <w:cantSplit/>
          <w:trHeight w:val="560"/>
        </w:trPr>
        <w:tc>
          <w:tcPr>
            <w:tcW w:w="700" w:type="dxa"/>
            <w:tcMar>
              <w:top w:w="0" w:type="dxa"/>
              <w:bottom w:w="0" w:type="dxa"/>
            </w:tcMar>
            <w:vAlign w:val="center"/>
          </w:tcPr>
          <w:p w14:paraId="625995F0" w14:textId="77777777" w:rsidR="00A83302" w:rsidRDefault="000C6778">
            <w:pPr>
              <w:keepNext/>
              <w:keepLines/>
              <w:spacing w:after="0" w:line="240" w:lineRule="auto"/>
            </w:pPr>
            <w:r>
              <w:rPr>
                <w:sz w:val="18"/>
              </w:rPr>
              <w:t>63</w:t>
            </w:r>
          </w:p>
        </w:tc>
        <w:tc>
          <w:tcPr>
            <w:tcW w:w="3180" w:type="dxa"/>
            <w:tcMar>
              <w:top w:w="0" w:type="dxa"/>
              <w:bottom w:w="0" w:type="dxa"/>
            </w:tcMar>
            <w:vAlign w:val="center"/>
          </w:tcPr>
          <w:p w14:paraId="21DA031D" w14:textId="77777777" w:rsidR="00A83302" w:rsidRDefault="000C6778">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3B62ABB" w14:textId="77777777" w:rsidR="00A83302" w:rsidRDefault="000C6778">
            <w:pPr>
              <w:keepNext/>
              <w:keepLines/>
              <w:spacing w:after="0" w:line="240" w:lineRule="auto"/>
            </w:pPr>
            <w:r>
              <w:rPr>
                <w:sz w:val="18"/>
              </w:rPr>
              <w:t>63</w:t>
            </w:r>
          </w:p>
        </w:tc>
        <w:tc>
          <w:tcPr>
            <w:tcW w:w="1860" w:type="dxa"/>
            <w:tcMar>
              <w:top w:w="0" w:type="dxa"/>
              <w:bottom w:w="0" w:type="dxa"/>
            </w:tcMar>
            <w:vAlign w:val="center"/>
          </w:tcPr>
          <w:p w14:paraId="3E920E71" w14:textId="77777777" w:rsidR="00A83302" w:rsidRDefault="000C6778">
            <w:pPr>
              <w:keepNext/>
              <w:keepLines/>
              <w:spacing w:after="0" w:line="240" w:lineRule="auto"/>
              <w:jc w:val="right"/>
            </w:pPr>
            <w:r>
              <w:rPr>
                <w:sz w:val="18"/>
              </w:rPr>
              <w:t>28.532,00</w:t>
            </w:r>
          </w:p>
        </w:tc>
        <w:tc>
          <w:tcPr>
            <w:tcW w:w="1860" w:type="dxa"/>
            <w:tcMar>
              <w:top w:w="0" w:type="dxa"/>
              <w:bottom w:w="0" w:type="dxa"/>
            </w:tcMar>
            <w:vAlign w:val="center"/>
          </w:tcPr>
          <w:p w14:paraId="0440DBF9" w14:textId="77777777" w:rsidR="00A83302" w:rsidRDefault="000C6778">
            <w:pPr>
              <w:keepNext/>
              <w:keepLines/>
              <w:spacing w:after="0" w:line="240" w:lineRule="auto"/>
              <w:jc w:val="right"/>
            </w:pPr>
            <w:r>
              <w:rPr>
                <w:sz w:val="18"/>
              </w:rPr>
              <w:t>686.400,00</w:t>
            </w:r>
          </w:p>
        </w:tc>
        <w:tc>
          <w:tcPr>
            <w:tcW w:w="700" w:type="dxa"/>
            <w:tcMar>
              <w:top w:w="0" w:type="dxa"/>
              <w:bottom w:w="0" w:type="dxa"/>
            </w:tcMar>
            <w:vAlign w:val="center"/>
          </w:tcPr>
          <w:p w14:paraId="4743878B" w14:textId="77777777" w:rsidR="00A83302" w:rsidRDefault="000C6778">
            <w:pPr>
              <w:keepNext/>
              <w:keepLines/>
              <w:spacing w:after="0" w:line="240" w:lineRule="auto"/>
              <w:jc w:val="right"/>
            </w:pPr>
            <w:r>
              <w:rPr>
                <w:sz w:val="18"/>
              </w:rPr>
              <w:t>2405,7</w:t>
            </w:r>
          </w:p>
        </w:tc>
      </w:tr>
    </w:tbl>
    <w:p w14:paraId="7EDF7E24" w14:textId="77777777" w:rsidR="00A83302" w:rsidRDefault="00A83302">
      <w:pPr>
        <w:spacing w:after="0"/>
      </w:pPr>
    </w:p>
    <w:p w14:paraId="5EF73372" w14:textId="77777777" w:rsidR="00A83302" w:rsidRDefault="000C6778">
      <w:r>
        <w:t xml:space="preserve">Prihodi od pomoći su se povećali za više od 24 puta ili 2305,70 % Prema predbilanci iz 2026., najveći dio ovog iznosa odnosi se na Izvor 5011 (Pomoći iz državnog proračuna kroz opće prihode i primitke) u iznosu od 659.500,00 EURA, prihod od Primorsko goranske županije u </w:t>
      </w:r>
      <w:r>
        <w:lastRenderedPageBreak/>
        <w:t>iznosu od 23.000,00 EURA za provedbu projekta Za(voli) kazalište. Prihod od 3.900,00 EURA je izvršen od strane partnera 'Theatre de Liege' za pokrivanje putnih troškova i smještaja vanjskih umjetnika angažiranih na projektu, što predstavlja novi prihod u odnosu na isto razdoblje prethodne godine.</w:t>
      </w:r>
    </w:p>
    <w:p w14:paraId="4C7D8CBB" w14:textId="77777777" w:rsidR="00A83302" w:rsidRDefault="00A83302"/>
    <w:p w14:paraId="078CC67E" w14:textId="77777777" w:rsidR="00A83302" w:rsidRDefault="000C6778">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D2F46A6" w14:textId="77777777">
        <w:trPr>
          <w:cantSplit/>
        </w:trPr>
        <w:tc>
          <w:tcPr>
            <w:tcW w:w="700" w:type="dxa"/>
            <w:shd w:val="clear" w:color="auto" w:fill="E7F0F9"/>
            <w:tcMar>
              <w:top w:w="0" w:type="dxa"/>
              <w:bottom w:w="0" w:type="dxa"/>
            </w:tcMar>
            <w:vAlign w:val="center"/>
          </w:tcPr>
          <w:p w14:paraId="3EA77A1C"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044FB3"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726376"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E931E"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3E92EF"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9794AB" w14:textId="77777777" w:rsidR="00A83302" w:rsidRDefault="000C6778">
            <w:pPr>
              <w:keepNext/>
              <w:keepLines/>
              <w:spacing w:after="0" w:line="240" w:lineRule="auto"/>
              <w:jc w:val="center"/>
            </w:pPr>
            <w:r>
              <w:rPr>
                <w:b/>
                <w:sz w:val="18"/>
              </w:rPr>
              <w:t>Indeks (%)</w:t>
            </w:r>
          </w:p>
        </w:tc>
      </w:tr>
      <w:tr w:rsidR="00A83302" w14:paraId="4CB7F7A5" w14:textId="77777777">
        <w:trPr>
          <w:cantSplit/>
          <w:trHeight w:val="560"/>
        </w:trPr>
        <w:tc>
          <w:tcPr>
            <w:tcW w:w="700" w:type="dxa"/>
            <w:tcMar>
              <w:top w:w="0" w:type="dxa"/>
              <w:bottom w:w="0" w:type="dxa"/>
            </w:tcMar>
            <w:vAlign w:val="center"/>
          </w:tcPr>
          <w:p w14:paraId="49B64909" w14:textId="77777777" w:rsidR="00A83302" w:rsidRDefault="000C6778">
            <w:pPr>
              <w:keepNext/>
              <w:keepLines/>
              <w:spacing w:after="0" w:line="240" w:lineRule="auto"/>
            </w:pPr>
            <w:r>
              <w:rPr>
                <w:sz w:val="18"/>
              </w:rPr>
              <w:t>6526</w:t>
            </w:r>
          </w:p>
        </w:tc>
        <w:tc>
          <w:tcPr>
            <w:tcW w:w="3180" w:type="dxa"/>
            <w:tcMar>
              <w:top w:w="0" w:type="dxa"/>
              <w:bottom w:w="0" w:type="dxa"/>
            </w:tcMar>
            <w:vAlign w:val="center"/>
          </w:tcPr>
          <w:p w14:paraId="711CCC7D" w14:textId="77777777" w:rsidR="00A83302" w:rsidRDefault="000C6778">
            <w:pPr>
              <w:keepNext/>
              <w:keepLines/>
              <w:spacing w:after="0" w:line="240" w:lineRule="auto"/>
            </w:pPr>
            <w:r>
              <w:rPr>
                <w:sz w:val="18"/>
              </w:rPr>
              <w:t>Ostali nespomenuti prihodi</w:t>
            </w:r>
          </w:p>
        </w:tc>
        <w:tc>
          <w:tcPr>
            <w:tcW w:w="700" w:type="dxa"/>
            <w:tcMar>
              <w:top w:w="0" w:type="dxa"/>
              <w:bottom w:w="0" w:type="dxa"/>
            </w:tcMar>
            <w:vAlign w:val="center"/>
          </w:tcPr>
          <w:p w14:paraId="78DDB8AA" w14:textId="77777777" w:rsidR="00A83302" w:rsidRDefault="000C6778">
            <w:pPr>
              <w:keepNext/>
              <w:keepLines/>
              <w:spacing w:after="0" w:line="240" w:lineRule="auto"/>
            </w:pPr>
            <w:r>
              <w:rPr>
                <w:sz w:val="18"/>
              </w:rPr>
              <w:t>6526</w:t>
            </w:r>
          </w:p>
        </w:tc>
        <w:tc>
          <w:tcPr>
            <w:tcW w:w="1860" w:type="dxa"/>
            <w:tcMar>
              <w:top w:w="0" w:type="dxa"/>
              <w:bottom w:w="0" w:type="dxa"/>
            </w:tcMar>
            <w:vAlign w:val="center"/>
          </w:tcPr>
          <w:p w14:paraId="6D024944" w14:textId="77777777" w:rsidR="00A83302" w:rsidRDefault="000C6778">
            <w:pPr>
              <w:keepNext/>
              <w:keepLines/>
              <w:spacing w:after="0" w:line="240" w:lineRule="auto"/>
              <w:jc w:val="right"/>
            </w:pPr>
            <w:r>
              <w:rPr>
                <w:sz w:val="18"/>
              </w:rPr>
              <w:t>129.450,65</w:t>
            </w:r>
          </w:p>
        </w:tc>
        <w:tc>
          <w:tcPr>
            <w:tcW w:w="1860" w:type="dxa"/>
            <w:tcMar>
              <w:top w:w="0" w:type="dxa"/>
              <w:bottom w:w="0" w:type="dxa"/>
            </w:tcMar>
            <w:vAlign w:val="center"/>
          </w:tcPr>
          <w:p w14:paraId="0BC1AB1F" w14:textId="77777777" w:rsidR="00A83302" w:rsidRDefault="000C6778">
            <w:pPr>
              <w:keepNext/>
              <w:keepLines/>
              <w:spacing w:after="0" w:line="240" w:lineRule="auto"/>
              <w:jc w:val="right"/>
            </w:pPr>
            <w:r>
              <w:rPr>
                <w:sz w:val="18"/>
              </w:rPr>
              <w:t>198.674,70</w:t>
            </w:r>
          </w:p>
        </w:tc>
        <w:tc>
          <w:tcPr>
            <w:tcW w:w="700" w:type="dxa"/>
            <w:tcMar>
              <w:top w:w="0" w:type="dxa"/>
              <w:bottom w:w="0" w:type="dxa"/>
            </w:tcMar>
            <w:vAlign w:val="center"/>
          </w:tcPr>
          <w:p w14:paraId="1FCE69A7" w14:textId="77777777" w:rsidR="00A83302" w:rsidRDefault="000C6778">
            <w:pPr>
              <w:keepNext/>
              <w:keepLines/>
              <w:spacing w:after="0" w:line="240" w:lineRule="auto"/>
              <w:jc w:val="right"/>
            </w:pPr>
            <w:r>
              <w:rPr>
                <w:sz w:val="18"/>
              </w:rPr>
              <w:t>153,5</w:t>
            </w:r>
          </w:p>
        </w:tc>
      </w:tr>
    </w:tbl>
    <w:p w14:paraId="48A455D3" w14:textId="77777777" w:rsidR="00A83302" w:rsidRDefault="00A83302">
      <w:pPr>
        <w:spacing w:after="0"/>
      </w:pPr>
    </w:p>
    <w:p w14:paraId="637D542B" w14:textId="77777777" w:rsidR="00A83302" w:rsidRDefault="000C6778">
      <w:r>
        <w:t>Rast prihoda od prodaje ulaznica od 53,5% u odnosu na isto razdoblje prethodne godine rezultat je strateškog odabira reprezentativnih naslova koji su generirali veći interes publike i organiziranih skupina. Analiza knjiženja pokazuje povećanu frekvenciju transakcija i veće prosječne iznose po izvedbi, što potvrđuje maksimalnu iskorištenost kapaciteta dvorane i uspješnu komercijalnu eksploataciju programa kazališta. Ovaj rast od skoro 70.000 EURA na ulaznicama je "zdravi" prihod koji pokazuje da kazalište uspješno komunicira s tržištem i privlači gledatelje i pozicionira se u Gradu i Županiji.</w:t>
      </w:r>
    </w:p>
    <w:p w14:paraId="5A12F1A0" w14:textId="77777777" w:rsidR="00A83302" w:rsidRDefault="00A83302"/>
    <w:p w14:paraId="23CC7892" w14:textId="77777777" w:rsidR="00A83302" w:rsidRDefault="000C6778">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426D0151" w14:textId="77777777">
        <w:trPr>
          <w:cantSplit/>
        </w:trPr>
        <w:tc>
          <w:tcPr>
            <w:tcW w:w="700" w:type="dxa"/>
            <w:shd w:val="clear" w:color="auto" w:fill="E7F0F9"/>
            <w:tcMar>
              <w:top w:w="0" w:type="dxa"/>
              <w:bottom w:w="0" w:type="dxa"/>
            </w:tcMar>
            <w:vAlign w:val="center"/>
          </w:tcPr>
          <w:p w14:paraId="763A2CA9"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D0555E"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7C84C"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7BDA95"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7D7133"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6CA118" w14:textId="77777777" w:rsidR="00A83302" w:rsidRDefault="000C6778">
            <w:pPr>
              <w:keepNext/>
              <w:keepLines/>
              <w:spacing w:after="0" w:line="240" w:lineRule="auto"/>
              <w:jc w:val="center"/>
            </w:pPr>
            <w:r>
              <w:rPr>
                <w:b/>
                <w:sz w:val="18"/>
              </w:rPr>
              <w:t>Indeks (%)</w:t>
            </w:r>
          </w:p>
        </w:tc>
      </w:tr>
      <w:tr w:rsidR="00A83302" w14:paraId="00A16E4E" w14:textId="77777777">
        <w:trPr>
          <w:cantSplit/>
          <w:trHeight w:val="560"/>
        </w:trPr>
        <w:tc>
          <w:tcPr>
            <w:tcW w:w="700" w:type="dxa"/>
            <w:tcMar>
              <w:top w:w="0" w:type="dxa"/>
              <w:bottom w:w="0" w:type="dxa"/>
            </w:tcMar>
            <w:vAlign w:val="center"/>
          </w:tcPr>
          <w:p w14:paraId="6AD853F8" w14:textId="77777777" w:rsidR="00A83302" w:rsidRDefault="000C6778">
            <w:pPr>
              <w:keepNext/>
              <w:keepLines/>
              <w:spacing w:after="0" w:line="240" w:lineRule="auto"/>
            </w:pPr>
            <w:r>
              <w:rPr>
                <w:sz w:val="18"/>
              </w:rPr>
              <w:t>66</w:t>
            </w:r>
          </w:p>
        </w:tc>
        <w:tc>
          <w:tcPr>
            <w:tcW w:w="3180" w:type="dxa"/>
            <w:tcMar>
              <w:top w:w="0" w:type="dxa"/>
              <w:bottom w:w="0" w:type="dxa"/>
            </w:tcMar>
            <w:vAlign w:val="center"/>
          </w:tcPr>
          <w:p w14:paraId="081A3F3E" w14:textId="77777777" w:rsidR="00A83302" w:rsidRDefault="000C6778">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71F8E199" w14:textId="77777777" w:rsidR="00A83302" w:rsidRDefault="000C6778">
            <w:pPr>
              <w:keepNext/>
              <w:keepLines/>
              <w:spacing w:after="0" w:line="240" w:lineRule="auto"/>
            </w:pPr>
            <w:r>
              <w:rPr>
                <w:sz w:val="18"/>
              </w:rPr>
              <w:t>66</w:t>
            </w:r>
          </w:p>
        </w:tc>
        <w:tc>
          <w:tcPr>
            <w:tcW w:w="1860" w:type="dxa"/>
            <w:tcMar>
              <w:top w:w="0" w:type="dxa"/>
              <w:bottom w:w="0" w:type="dxa"/>
            </w:tcMar>
            <w:vAlign w:val="center"/>
          </w:tcPr>
          <w:p w14:paraId="73F38DA2" w14:textId="77777777" w:rsidR="00A83302" w:rsidRDefault="000C6778">
            <w:pPr>
              <w:keepNext/>
              <w:keepLines/>
              <w:spacing w:after="0" w:line="240" w:lineRule="auto"/>
              <w:jc w:val="right"/>
            </w:pPr>
            <w:r>
              <w:rPr>
                <w:sz w:val="18"/>
              </w:rPr>
              <w:t>62.600,35</w:t>
            </w:r>
          </w:p>
        </w:tc>
        <w:tc>
          <w:tcPr>
            <w:tcW w:w="1860" w:type="dxa"/>
            <w:tcMar>
              <w:top w:w="0" w:type="dxa"/>
              <w:bottom w:w="0" w:type="dxa"/>
            </w:tcMar>
            <w:vAlign w:val="center"/>
          </w:tcPr>
          <w:p w14:paraId="618D8526" w14:textId="77777777" w:rsidR="00A83302" w:rsidRDefault="000C6778">
            <w:pPr>
              <w:keepNext/>
              <w:keepLines/>
              <w:spacing w:after="0" w:line="240" w:lineRule="auto"/>
              <w:jc w:val="right"/>
            </w:pPr>
            <w:r>
              <w:rPr>
                <w:sz w:val="18"/>
              </w:rPr>
              <w:t>105.369,34</w:t>
            </w:r>
          </w:p>
        </w:tc>
        <w:tc>
          <w:tcPr>
            <w:tcW w:w="700" w:type="dxa"/>
            <w:tcMar>
              <w:top w:w="0" w:type="dxa"/>
              <w:bottom w:w="0" w:type="dxa"/>
            </w:tcMar>
            <w:vAlign w:val="center"/>
          </w:tcPr>
          <w:p w14:paraId="0D39E20B" w14:textId="77777777" w:rsidR="00A83302" w:rsidRDefault="000C6778">
            <w:pPr>
              <w:keepNext/>
              <w:keepLines/>
              <w:spacing w:after="0" w:line="240" w:lineRule="auto"/>
              <w:jc w:val="right"/>
            </w:pPr>
            <w:r>
              <w:rPr>
                <w:sz w:val="18"/>
              </w:rPr>
              <w:t>168,3</w:t>
            </w:r>
          </w:p>
        </w:tc>
      </w:tr>
    </w:tbl>
    <w:p w14:paraId="4C11638D" w14:textId="77777777" w:rsidR="00A83302" w:rsidRDefault="00A83302">
      <w:pPr>
        <w:spacing w:after="0"/>
      </w:pPr>
    </w:p>
    <w:p w14:paraId="5225016C" w14:textId="77777777" w:rsidR="00A83302" w:rsidRDefault="000C6778">
      <w:r>
        <w:t>Ukupni prihodi na kontu 66 bilježe značajan rast od 68,3% u odnosu na isto razdoblje prethodne godine. Glavni generator rasta je aktivacija prihoda na izvoru 4400 čija je realizacija 37.000,00 EURA a odnosi se gostovanja u inozemstvu. Bilježen je iznos od 62.369,34 EURA po izvoru 3100 a odnosi se na sponzorstva i najmove što ćini povaćanje od 23% u odnosu na prošlu godinu. Na izvoru 6100 bilježen je iznos od 6.000,00 EURA donacija ERSTE banke.</w:t>
      </w:r>
    </w:p>
    <w:p w14:paraId="70B4726F" w14:textId="77777777" w:rsidR="00A83302" w:rsidRDefault="00A83302"/>
    <w:p w14:paraId="5597033C" w14:textId="77777777" w:rsidR="00A83302" w:rsidRDefault="000C6778">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7FE81747" w14:textId="77777777">
        <w:trPr>
          <w:cantSplit/>
        </w:trPr>
        <w:tc>
          <w:tcPr>
            <w:tcW w:w="700" w:type="dxa"/>
            <w:shd w:val="clear" w:color="auto" w:fill="E7F0F9"/>
            <w:tcMar>
              <w:top w:w="0" w:type="dxa"/>
              <w:bottom w:w="0" w:type="dxa"/>
            </w:tcMar>
            <w:vAlign w:val="center"/>
          </w:tcPr>
          <w:p w14:paraId="1D63F8D4"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4DA34D"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7E82FD"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73D85D"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4020F5"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3D2CB0" w14:textId="77777777" w:rsidR="00A83302" w:rsidRDefault="000C6778">
            <w:pPr>
              <w:keepNext/>
              <w:keepLines/>
              <w:spacing w:after="0" w:line="240" w:lineRule="auto"/>
              <w:jc w:val="center"/>
            </w:pPr>
            <w:r>
              <w:rPr>
                <w:b/>
                <w:sz w:val="18"/>
              </w:rPr>
              <w:t>Indeks (%)</w:t>
            </w:r>
          </w:p>
        </w:tc>
      </w:tr>
      <w:tr w:rsidR="00A83302" w14:paraId="3FD1100C" w14:textId="77777777">
        <w:trPr>
          <w:cantSplit/>
          <w:trHeight w:val="560"/>
        </w:trPr>
        <w:tc>
          <w:tcPr>
            <w:tcW w:w="700" w:type="dxa"/>
            <w:tcMar>
              <w:top w:w="0" w:type="dxa"/>
              <w:bottom w:w="0" w:type="dxa"/>
            </w:tcMar>
            <w:vAlign w:val="center"/>
          </w:tcPr>
          <w:p w14:paraId="05D1F99B" w14:textId="77777777" w:rsidR="00A83302" w:rsidRDefault="000C6778">
            <w:pPr>
              <w:keepNext/>
              <w:keepLines/>
              <w:spacing w:after="0" w:line="240" w:lineRule="auto"/>
            </w:pPr>
            <w:r>
              <w:rPr>
                <w:sz w:val="18"/>
              </w:rPr>
              <w:t>6711</w:t>
            </w:r>
          </w:p>
        </w:tc>
        <w:tc>
          <w:tcPr>
            <w:tcW w:w="3180" w:type="dxa"/>
            <w:tcMar>
              <w:top w:w="0" w:type="dxa"/>
              <w:bottom w:w="0" w:type="dxa"/>
            </w:tcMar>
            <w:vAlign w:val="center"/>
          </w:tcPr>
          <w:p w14:paraId="63616E9F" w14:textId="77777777" w:rsidR="00A83302" w:rsidRDefault="000C6778">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2BDDB642" w14:textId="77777777" w:rsidR="00A83302" w:rsidRDefault="000C6778">
            <w:pPr>
              <w:keepNext/>
              <w:keepLines/>
              <w:spacing w:after="0" w:line="240" w:lineRule="auto"/>
            </w:pPr>
            <w:r>
              <w:rPr>
                <w:sz w:val="18"/>
              </w:rPr>
              <w:t>6711</w:t>
            </w:r>
          </w:p>
        </w:tc>
        <w:tc>
          <w:tcPr>
            <w:tcW w:w="1860" w:type="dxa"/>
            <w:tcMar>
              <w:top w:w="0" w:type="dxa"/>
              <w:bottom w:w="0" w:type="dxa"/>
            </w:tcMar>
            <w:vAlign w:val="center"/>
          </w:tcPr>
          <w:p w14:paraId="73A5DC6A" w14:textId="77777777" w:rsidR="00A83302" w:rsidRDefault="000C6778">
            <w:pPr>
              <w:keepNext/>
              <w:keepLines/>
              <w:spacing w:after="0" w:line="240" w:lineRule="auto"/>
              <w:jc w:val="right"/>
            </w:pPr>
            <w:r>
              <w:rPr>
                <w:sz w:val="18"/>
              </w:rPr>
              <w:t>2.443.213,76</w:t>
            </w:r>
          </w:p>
        </w:tc>
        <w:tc>
          <w:tcPr>
            <w:tcW w:w="1860" w:type="dxa"/>
            <w:tcMar>
              <w:top w:w="0" w:type="dxa"/>
              <w:bottom w:w="0" w:type="dxa"/>
            </w:tcMar>
            <w:vAlign w:val="center"/>
          </w:tcPr>
          <w:p w14:paraId="3D05B190" w14:textId="77777777" w:rsidR="00A83302" w:rsidRDefault="000C6778">
            <w:pPr>
              <w:keepNext/>
              <w:keepLines/>
              <w:spacing w:after="0" w:line="240" w:lineRule="auto"/>
              <w:jc w:val="right"/>
            </w:pPr>
            <w:r>
              <w:rPr>
                <w:sz w:val="18"/>
              </w:rPr>
              <w:t>2.812.725,33</w:t>
            </w:r>
          </w:p>
        </w:tc>
        <w:tc>
          <w:tcPr>
            <w:tcW w:w="700" w:type="dxa"/>
            <w:tcMar>
              <w:top w:w="0" w:type="dxa"/>
              <w:bottom w:w="0" w:type="dxa"/>
            </w:tcMar>
            <w:vAlign w:val="center"/>
          </w:tcPr>
          <w:p w14:paraId="1E79C040" w14:textId="77777777" w:rsidR="00A83302" w:rsidRDefault="000C6778">
            <w:pPr>
              <w:keepNext/>
              <w:keepLines/>
              <w:spacing w:after="0" w:line="240" w:lineRule="auto"/>
              <w:jc w:val="right"/>
            </w:pPr>
            <w:r>
              <w:rPr>
                <w:sz w:val="18"/>
              </w:rPr>
              <w:t>115,1</w:t>
            </w:r>
          </w:p>
        </w:tc>
      </w:tr>
    </w:tbl>
    <w:p w14:paraId="52616A0F" w14:textId="77777777" w:rsidR="00A83302" w:rsidRDefault="00A83302">
      <w:pPr>
        <w:spacing w:after="0"/>
      </w:pPr>
    </w:p>
    <w:p w14:paraId="7E2EA926" w14:textId="77777777" w:rsidR="00A83302" w:rsidRDefault="000C6778">
      <w:r>
        <w:lastRenderedPageBreak/>
        <w:t>Povećanje prihoda na kontu 6711 u iznosu od 369.511,57 EURA 15,1% u odnosu na isto razdoblje prethodne godine rezultat je usklađivanja doznaka iz proračuna osnivača s povećanim rashodima za zaposlene (rast osnovice od 01.04.2025.) te povećanim materijalnim rashodima uzrokovanim intenzivnijom programskom djelatnošću kazališta u tekućoj godini.</w:t>
      </w:r>
    </w:p>
    <w:p w14:paraId="5F1BFFA1" w14:textId="77777777" w:rsidR="00A83302" w:rsidRDefault="00A83302"/>
    <w:p w14:paraId="502AA1D3" w14:textId="77777777" w:rsidR="00A83302" w:rsidRDefault="000C6778">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49AE486C" w14:textId="77777777">
        <w:trPr>
          <w:cantSplit/>
        </w:trPr>
        <w:tc>
          <w:tcPr>
            <w:tcW w:w="700" w:type="dxa"/>
            <w:shd w:val="clear" w:color="auto" w:fill="E7F0F9"/>
            <w:tcMar>
              <w:top w:w="0" w:type="dxa"/>
              <w:bottom w:w="0" w:type="dxa"/>
            </w:tcMar>
            <w:vAlign w:val="center"/>
          </w:tcPr>
          <w:p w14:paraId="0E8EE96E"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9DE945"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0ABA69"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E066A"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68FA29"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51AEDE" w14:textId="77777777" w:rsidR="00A83302" w:rsidRDefault="000C6778">
            <w:pPr>
              <w:keepNext/>
              <w:keepLines/>
              <w:spacing w:after="0" w:line="240" w:lineRule="auto"/>
              <w:jc w:val="center"/>
            </w:pPr>
            <w:r>
              <w:rPr>
                <w:b/>
                <w:sz w:val="18"/>
              </w:rPr>
              <w:t>Indeks (%)</w:t>
            </w:r>
          </w:p>
        </w:tc>
      </w:tr>
      <w:tr w:rsidR="00A83302" w14:paraId="3FF3EE0A" w14:textId="77777777">
        <w:trPr>
          <w:cantSplit/>
          <w:trHeight w:val="560"/>
        </w:trPr>
        <w:tc>
          <w:tcPr>
            <w:tcW w:w="700" w:type="dxa"/>
            <w:tcMar>
              <w:top w:w="0" w:type="dxa"/>
              <w:bottom w:w="0" w:type="dxa"/>
            </w:tcMar>
            <w:vAlign w:val="center"/>
          </w:tcPr>
          <w:p w14:paraId="3E1D45E7" w14:textId="77777777" w:rsidR="00A83302" w:rsidRDefault="000C6778">
            <w:pPr>
              <w:keepNext/>
              <w:keepLines/>
              <w:spacing w:after="0" w:line="240" w:lineRule="auto"/>
            </w:pPr>
            <w:r>
              <w:rPr>
                <w:sz w:val="18"/>
              </w:rPr>
              <w:t>3</w:t>
            </w:r>
          </w:p>
        </w:tc>
        <w:tc>
          <w:tcPr>
            <w:tcW w:w="3180" w:type="dxa"/>
            <w:tcMar>
              <w:top w:w="0" w:type="dxa"/>
              <w:bottom w:w="0" w:type="dxa"/>
            </w:tcMar>
            <w:vAlign w:val="center"/>
          </w:tcPr>
          <w:p w14:paraId="040F93A0" w14:textId="77777777" w:rsidR="00A83302" w:rsidRDefault="000C6778">
            <w:pPr>
              <w:keepNext/>
              <w:keepLines/>
              <w:spacing w:after="0" w:line="240" w:lineRule="auto"/>
            </w:pPr>
            <w:r>
              <w:rPr>
                <w:sz w:val="18"/>
              </w:rPr>
              <w:t>RASHODI POSLOVANJA (šifre 31+32+34+35+36+37+38)</w:t>
            </w:r>
          </w:p>
        </w:tc>
        <w:tc>
          <w:tcPr>
            <w:tcW w:w="700" w:type="dxa"/>
            <w:tcMar>
              <w:top w:w="0" w:type="dxa"/>
              <w:bottom w:w="0" w:type="dxa"/>
            </w:tcMar>
            <w:vAlign w:val="center"/>
          </w:tcPr>
          <w:p w14:paraId="649F1965" w14:textId="77777777" w:rsidR="00A83302" w:rsidRDefault="000C6778">
            <w:pPr>
              <w:keepNext/>
              <w:keepLines/>
              <w:spacing w:after="0" w:line="240" w:lineRule="auto"/>
            </w:pPr>
            <w:r>
              <w:rPr>
                <w:sz w:val="18"/>
              </w:rPr>
              <w:t>3</w:t>
            </w:r>
          </w:p>
        </w:tc>
        <w:tc>
          <w:tcPr>
            <w:tcW w:w="1860" w:type="dxa"/>
            <w:tcMar>
              <w:top w:w="0" w:type="dxa"/>
              <w:bottom w:w="0" w:type="dxa"/>
            </w:tcMar>
            <w:vAlign w:val="center"/>
          </w:tcPr>
          <w:p w14:paraId="469E2157" w14:textId="77777777" w:rsidR="00A83302" w:rsidRDefault="000C6778">
            <w:pPr>
              <w:keepNext/>
              <w:keepLines/>
              <w:spacing w:after="0" w:line="240" w:lineRule="auto"/>
              <w:jc w:val="right"/>
            </w:pPr>
            <w:r>
              <w:rPr>
                <w:sz w:val="18"/>
              </w:rPr>
              <w:t>2.916.622,02</w:t>
            </w:r>
          </w:p>
        </w:tc>
        <w:tc>
          <w:tcPr>
            <w:tcW w:w="1860" w:type="dxa"/>
            <w:tcMar>
              <w:top w:w="0" w:type="dxa"/>
              <w:bottom w:w="0" w:type="dxa"/>
            </w:tcMar>
            <w:vAlign w:val="center"/>
          </w:tcPr>
          <w:p w14:paraId="3B71E4CA" w14:textId="77777777" w:rsidR="00A83302" w:rsidRDefault="000C6778">
            <w:pPr>
              <w:keepNext/>
              <w:keepLines/>
              <w:spacing w:after="0" w:line="240" w:lineRule="auto"/>
              <w:jc w:val="right"/>
            </w:pPr>
            <w:r>
              <w:rPr>
                <w:sz w:val="18"/>
              </w:rPr>
              <w:t>3.422.516,91</w:t>
            </w:r>
          </w:p>
        </w:tc>
        <w:tc>
          <w:tcPr>
            <w:tcW w:w="700" w:type="dxa"/>
            <w:tcMar>
              <w:top w:w="0" w:type="dxa"/>
              <w:bottom w:w="0" w:type="dxa"/>
            </w:tcMar>
            <w:vAlign w:val="center"/>
          </w:tcPr>
          <w:p w14:paraId="1B62FF96" w14:textId="77777777" w:rsidR="00A83302" w:rsidRDefault="000C6778">
            <w:pPr>
              <w:keepNext/>
              <w:keepLines/>
              <w:spacing w:after="0" w:line="240" w:lineRule="auto"/>
              <w:jc w:val="right"/>
            </w:pPr>
            <w:r>
              <w:rPr>
                <w:sz w:val="18"/>
              </w:rPr>
              <w:t>117,3</w:t>
            </w:r>
          </w:p>
        </w:tc>
      </w:tr>
    </w:tbl>
    <w:p w14:paraId="0BFFD997" w14:textId="77777777" w:rsidR="00A83302" w:rsidRDefault="00A83302">
      <w:pPr>
        <w:spacing w:after="0"/>
      </w:pPr>
    </w:p>
    <w:p w14:paraId="714B352B" w14:textId="77777777" w:rsidR="00A83302" w:rsidRDefault="000C6778">
      <w:r>
        <w:t>Povećanje rashoda poslovanja u prvom tromjesečju 2026. godine iznosi 17,9 % ili 505.894,89 EURA te je u potpunosti pokriveno povećanim prihodima iz nadležnog proračuna i rastom vlastite djelatnosti. Ključni generatori rasta rashoda su rashodi za zaposlene: Porast od 134.752,85 EURA uzrokovan povećanjem osnovice plaća. Operativni troškovi produkcije: Značajan porast sudionika na gostovanjima a time i broja dnevnica za inozemstvo, što izravno korelira s povećanim brojem gostovanja, te da s druge strane pokazuje da je kazalište u 2026. godini produktivnije, s više izvedbi i većim prihodima uspješno balansira povećane zakonske troškove rada.</w:t>
      </w:r>
    </w:p>
    <w:p w14:paraId="6D439F1D" w14:textId="77777777" w:rsidR="00A83302" w:rsidRDefault="000C6778">
      <w:r>
        <w:t> </w:t>
      </w:r>
    </w:p>
    <w:p w14:paraId="563C1C56" w14:textId="77777777" w:rsidR="00A83302" w:rsidRDefault="00A83302"/>
    <w:p w14:paraId="5B17F25F" w14:textId="77777777" w:rsidR="00A83302" w:rsidRDefault="000C6778">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534D35A" w14:textId="77777777">
        <w:trPr>
          <w:cantSplit/>
        </w:trPr>
        <w:tc>
          <w:tcPr>
            <w:tcW w:w="700" w:type="dxa"/>
            <w:shd w:val="clear" w:color="auto" w:fill="E7F0F9"/>
            <w:tcMar>
              <w:top w:w="0" w:type="dxa"/>
              <w:bottom w:w="0" w:type="dxa"/>
            </w:tcMar>
            <w:vAlign w:val="center"/>
          </w:tcPr>
          <w:p w14:paraId="40BA0C44"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7559CE"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30A26"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A95D98"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891EC"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82CE64" w14:textId="77777777" w:rsidR="00A83302" w:rsidRDefault="000C6778">
            <w:pPr>
              <w:keepNext/>
              <w:keepLines/>
              <w:spacing w:after="0" w:line="240" w:lineRule="auto"/>
              <w:jc w:val="center"/>
            </w:pPr>
            <w:r>
              <w:rPr>
                <w:b/>
                <w:sz w:val="18"/>
              </w:rPr>
              <w:t>Indeks (%)</w:t>
            </w:r>
          </w:p>
        </w:tc>
      </w:tr>
      <w:tr w:rsidR="00A83302" w14:paraId="30135907" w14:textId="77777777">
        <w:trPr>
          <w:cantSplit/>
          <w:trHeight w:val="560"/>
        </w:trPr>
        <w:tc>
          <w:tcPr>
            <w:tcW w:w="700" w:type="dxa"/>
            <w:tcMar>
              <w:top w:w="0" w:type="dxa"/>
              <w:bottom w:w="0" w:type="dxa"/>
            </w:tcMar>
            <w:vAlign w:val="center"/>
          </w:tcPr>
          <w:p w14:paraId="369D1BCE" w14:textId="77777777" w:rsidR="00A83302" w:rsidRDefault="000C6778">
            <w:pPr>
              <w:keepNext/>
              <w:keepLines/>
              <w:spacing w:after="0" w:line="240" w:lineRule="auto"/>
            </w:pPr>
            <w:r>
              <w:rPr>
                <w:sz w:val="18"/>
              </w:rPr>
              <w:t>32</w:t>
            </w:r>
          </w:p>
        </w:tc>
        <w:tc>
          <w:tcPr>
            <w:tcW w:w="3180" w:type="dxa"/>
            <w:tcMar>
              <w:top w:w="0" w:type="dxa"/>
              <w:bottom w:w="0" w:type="dxa"/>
            </w:tcMar>
            <w:vAlign w:val="center"/>
          </w:tcPr>
          <w:p w14:paraId="44408E32" w14:textId="77777777" w:rsidR="00A83302" w:rsidRDefault="000C6778">
            <w:pPr>
              <w:keepNext/>
              <w:keepLines/>
              <w:spacing w:after="0" w:line="240" w:lineRule="auto"/>
            </w:pPr>
            <w:r>
              <w:rPr>
                <w:sz w:val="18"/>
              </w:rPr>
              <w:t>Materijalni rashodi (šifre 321+322+323+324+325+329)</w:t>
            </w:r>
          </w:p>
        </w:tc>
        <w:tc>
          <w:tcPr>
            <w:tcW w:w="700" w:type="dxa"/>
            <w:tcMar>
              <w:top w:w="0" w:type="dxa"/>
              <w:bottom w:w="0" w:type="dxa"/>
            </w:tcMar>
            <w:vAlign w:val="center"/>
          </w:tcPr>
          <w:p w14:paraId="7B9BDE44" w14:textId="77777777" w:rsidR="00A83302" w:rsidRDefault="000C6778">
            <w:pPr>
              <w:keepNext/>
              <w:keepLines/>
              <w:spacing w:after="0" w:line="240" w:lineRule="auto"/>
            </w:pPr>
            <w:r>
              <w:rPr>
                <w:sz w:val="18"/>
              </w:rPr>
              <w:t>32</w:t>
            </w:r>
          </w:p>
        </w:tc>
        <w:tc>
          <w:tcPr>
            <w:tcW w:w="1860" w:type="dxa"/>
            <w:tcMar>
              <w:top w:w="0" w:type="dxa"/>
              <w:bottom w:w="0" w:type="dxa"/>
            </w:tcMar>
            <w:vAlign w:val="center"/>
          </w:tcPr>
          <w:p w14:paraId="25AAC932" w14:textId="77777777" w:rsidR="00A83302" w:rsidRDefault="000C6778">
            <w:pPr>
              <w:keepNext/>
              <w:keepLines/>
              <w:spacing w:after="0" w:line="240" w:lineRule="auto"/>
              <w:jc w:val="right"/>
            </w:pPr>
            <w:r>
              <w:rPr>
                <w:sz w:val="18"/>
              </w:rPr>
              <w:t>737.690,92</w:t>
            </w:r>
          </w:p>
        </w:tc>
        <w:tc>
          <w:tcPr>
            <w:tcW w:w="1860" w:type="dxa"/>
            <w:tcMar>
              <w:top w:w="0" w:type="dxa"/>
              <w:bottom w:w="0" w:type="dxa"/>
            </w:tcMar>
            <w:vAlign w:val="center"/>
          </w:tcPr>
          <w:p w14:paraId="23F54B9F" w14:textId="77777777" w:rsidR="00A83302" w:rsidRDefault="000C6778">
            <w:pPr>
              <w:keepNext/>
              <w:keepLines/>
              <w:spacing w:after="0" w:line="240" w:lineRule="auto"/>
              <w:jc w:val="right"/>
            </w:pPr>
            <w:r>
              <w:rPr>
                <w:sz w:val="18"/>
              </w:rPr>
              <w:t>1.055.565,67</w:t>
            </w:r>
          </w:p>
        </w:tc>
        <w:tc>
          <w:tcPr>
            <w:tcW w:w="700" w:type="dxa"/>
            <w:tcMar>
              <w:top w:w="0" w:type="dxa"/>
              <w:bottom w:w="0" w:type="dxa"/>
            </w:tcMar>
            <w:vAlign w:val="center"/>
          </w:tcPr>
          <w:p w14:paraId="1462DF0B" w14:textId="77777777" w:rsidR="00A83302" w:rsidRDefault="000C6778">
            <w:pPr>
              <w:keepNext/>
              <w:keepLines/>
              <w:spacing w:after="0" w:line="240" w:lineRule="auto"/>
              <w:jc w:val="right"/>
            </w:pPr>
            <w:r>
              <w:rPr>
                <w:sz w:val="18"/>
              </w:rPr>
              <w:t>143,1</w:t>
            </w:r>
          </w:p>
        </w:tc>
      </w:tr>
    </w:tbl>
    <w:p w14:paraId="714B2593" w14:textId="77777777" w:rsidR="00A83302" w:rsidRDefault="00A83302">
      <w:pPr>
        <w:spacing w:after="0"/>
      </w:pPr>
    </w:p>
    <w:p w14:paraId="6AED75E8" w14:textId="77777777" w:rsidR="00A83302" w:rsidRDefault="000C6778">
      <w:r>
        <w:t>Na temelju usporedbe predbilanci za prvo tromjesečje 2025. i 2026. godine, povećanje u skupini 32 (Materijalni rashodi) izravna je financijska refleksija intenzivnijeg umjetničkog programa, većeg broja izvedbi i premijernih naslova. Ukupni materijalni rashodi narasli su sa 737.690,91 EURA na 1.055.565,67 EURA. To predstavlja apsolutni porast od 317.874,75 EURA ili 43,1% a većim dijelom odnosi se na troškove materijala i sirovina za predstave, službenih putovanja, ostale naknade zaposlenika, usluge promidžbe i informiranja kao i na troškove intelektulanih usluga. Povećanje navedenih rashodovnih kategorija izravna je posljedica intenziviranja programske aktivnosti, odnosno povećanog opsega produkcije u izvještajnom razdoblju. Naime, u prvom tromjesečju 2026. godine realizirano je ukupno pet premijernih izvedbi – Ivana Orleanska, Balkanski špijun, Turandot, Mirandolina i Baka je izgubila konac – dok su u istom razdoblju prethodne godine izvedene svega dvije premijere Nigdje, niotkuda i Mudra žena.</w:t>
      </w:r>
    </w:p>
    <w:p w14:paraId="32D128B6" w14:textId="77777777" w:rsidR="00A83302" w:rsidRDefault="00A83302"/>
    <w:p w14:paraId="1D13A975" w14:textId="77777777" w:rsidR="00A83302" w:rsidRDefault="000C6778">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50617BDB" w14:textId="77777777">
        <w:trPr>
          <w:cantSplit/>
        </w:trPr>
        <w:tc>
          <w:tcPr>
            <w:tcW w:w="700" w:type="dxa"/>
            <w:shd w:val="clear" w:color="auto" w:fill="E7F0F9"/>
            <w:tcMar>
              <w:top w:w="0" w:type="dxa"/>
              <w:bottom w:w="0" w:type="dxa"/>
            </w:tcMar>
            <w:vAlign w:val="center"/>
          </w:tcPr>
          <w:p w14:paraId="1658B118"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8E930C"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C2F70"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4D419"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699906"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206222" w14:textId="77777777" w:rsidR="00A83302" w:rsidRDefault="000C6778">
            <w:pPr>
              <w:keepNext/>
              <w:keepLines/>
              <w:spacing w:after="0" w:line="240" w:lineRule="auto"/>
              <w:jc w:val="center"/>
            </w:pPr>
            <w:r>
              <w:rPr>
                <w:b/>
                <w:sz w:val="18"/>
              </w:rPr>
              <w:t>Indeks (%)</w:t>
            </w:r>
          </w:p>
        </w:tc>
      </w:tr>
      <w:tr w:rsidR="00A83302" w14:paraId="125A8B44" w14:textId="77777777">
        <w:trPr>
          <w:cantSplit/>
          <w:trHeight w:val="560"/>
        </w:trPr>
        <w:tc>
          <w:tcPr>
            <w:tcW w:w="700" w:type="dxa"/>
            <w:tcMar>
              <w:top w:w="0" w:type="dxa"/>
              <w:bottom w:w="0" w:type="dxa"/>
            </w:tcMar>
            <w:vAlign w:val="center"/>
          </w:tcPr>
          <w:p w14:paraId="46D961AA" w14:textId="77777777" w:rsidR="00A83302" w:rsidRDefault="000C6778">
            <w:pPr>
              <w:keepNext/>
              <w:keepLines/>
              <w:spacing w:after="0" w:line="240" w:lineRule="auto"/>
            </w:pPr>
            <w:r>
              <w:rPr>
                <w:sz w:val="18"/>
              </w:rPr>
              <w:t>323</w:t>
            </w:r>
          </w:p>
        </w:tc>
        <w:tc>
          <w:tcPr>
            <w:tcW w:w="3180" w:type="dxa"/>
            <w:tcMar>
              <w:top w:w="0" w:type="dxa"/>
              <w:bottom w:w="0" w:type="dxa"/>
            </w:tcMar>
            <w:vAlign w:val="center"/>
          </w:tcPr>
          <w:p w14:paraId="1C84A02F" w14:textId="77777777" w:rsidR="00A83302" w:rsidRDefault="000C6778">
            <w:pPr>
              <w:keepNext/>
              <w:keepLines/>
              <w:spacing w:after="0" w:line="240" w:lineRule="auto"/>
            </w:pPr>
            <w:r>
              <w:rPr>
                <w:sz w:val="18"/>
              </w:rPr>
              <w:t>Rashodi za usluge (šifre 3231 do 3239)</w:t>
            </w:r>
          </w:p>
        </w:tc>
        <w:tc>
          <w:tcPr>
            <w:tcW w:w="700" w:type="dxa"/>
            <w:tcMar>
              <w:top w:w="0" w:type="dxa"/>
              <w:bottom w:w="0" w:type="dxa"/>
            </w:tcMar>
            <w:vAlign w:val="center"/>
          </w:tcPr>
          <w:p w14:paraId="2701F45B" w14:textId="77777777" w:rsidR="00A83302" w:rsidRDefault="000C6778">
            <w:pPr>
              <w:keepNext/>
              <w:keepLines/>
              <w:spacing w:after="0" w:line="240" w:lineRule="auto"/>
            </w:pPr>
            <w:r>
              <w:rPr>
                <w:sz w:val="18"/>
              </w:rPr>
              <w:t>323</w:t>
            </w:r>
          </w:p>
        </w:tc>
        <w:tc>
          <w:tcPr>
            <w:tcW w:w="1860" w:type="dxa"/>
            <w:tcMar>
              <w:top w:w="0" w:type="dxa"/>
              <w:bottom w:w="0" w:type="dxa"/>
            </w:tcMar>
            <w:vAlign w:val="center"/>
          </w:tcPr>
          <w:p w14:paraId="11081344" w14:textId="77777777" w:rsidR="00A83302" w:rsidRDefault="000C6778">
            <w:pPr>
              <w:keepNext/>
              <w:keepLines/>
              <w:spacing w:after="0" w:line="240" w:lineRule="auto"/>
              <w:jc w:val="right"/>
            </w:pPr>
            <w:r>
              <w:rPr>
                <w:sz w:val="18"/>
              </w:rPr>
              <w:t>479.685,43</w:t>
            </w:r>
          </w:p>
        </w:tc>
        <w:tc>
          <w:tcPr>
            <w:tcW w:w="1860" w:type="dxa"/>
            <w:tcMar>
              <w:top w:w="0" w:type="dxa"/>
              <w:bottom w:w="0" w:type="dxa"/>
            </w:tcMar>
            <w:vAlign w:val="center"/>
          </w:tcPr>
          <w:p w14:paraId="7DD7C0C3" w14:textId="77777777" w:rsidR="00A83302" w:rsidRDefault="000C6778">
            <w:pPr>
              <w:keepNext/>
              <w:keepLines/>
              <w:spacing w:after="0" w:line="240" w:lineRule="auto"/>
              <w:jc w:val="right"/>
            </w:pPr>
            <w:r>
              <w:rPr>
                <w:sz w:val="18"/>
              </w:rPr>
              <w:t>710.657,74</w:t>
            </w:r>
          </w:p>
        </w:tc>
        <w:tc>
          <w:tcPr>
            <w:tcW w:w="700" w:type="dxa"/>
            <w:tcMar>
              <w:top w:w="0" w:type="dxa"/>
              <w:bottom w:w="0" w:type="dxa"/>
            </w:tcMar>
            <w:vAlign w:val="center"/>
          </w:tcPr>
          <w:p w14:paraId="590AE75C" w14:textId="77777777" w:rsidR="00A83302" w:rsidRDefault="000C6778">
            <w:pPr>
              <w:keepNext/>
              <w:keepLines/>
              <w:spacing w:after="0" w:line="240" w:lineRule="auto"/>
              <w:jc w:val="right"/>
            </w:pPr>
            <w:r>
              <w:rPr>
                <w:sz w:val="18"/>
              </w:rPr>
              <w:t>148,2</w:t>
            </w:r>
          </w:p>
        </w:tc>
      </w:tr>
    </w:tbl>
    <w:p w14:paraId="369D7730" w14:textId="77777777" w:rsidR="00A83302" w:rsidRDefault="00A83302">
      <w:pPr>
        <w:spacing w:after="0"/>
      </w:pPr>
    </w:p>
    <w:p w14:paraId="51F22ADA" w14:textId="77777777" w:rsidR="00A83302" w:rsidRDefault="000C6778">
      <w:r>
        <w:t>Rashodi za usluge bilježe porast od 48,2 %. Najznačajniji generator rasta unutar skupine 323 su upravo intelektualne usluge, koje su neophodne za produkciju i izvedbu opsežnijeg repertoara Ova stavka bilježi najdrastičniji skok – sa 308.305,59 EURA na 491.620,03 EURA (183.314,44 EURA, 59,5%). Ovakvo utrostručenje troškova izravno je povezano s angažmanom vanjskih suradnika, umjetnika i stručnjaka već spomenutih u bilješci 8., potrebnih za realizaciju složenih produkcija i povećanog broja predstava u 2026. godini </w:t>
      </w:r>
    </w:p>
    <w:p w14:paraId="5262D2CC" w14:textId="77777777" w:rsidR="00A83302" w:rsidRDefault="000C6778">
      <w:r>
        <w:t> </w:t>
      </w:r>
      <w:r>
        <w:br/>
        <w:t> </w:t>
      </w:r>
      <w:r>
        <w:br/>
      </w:r>
    </w:p>
    <w:p w14:paraId="343DC1A3" w14:textId="77777777" w:rsidR="00A83302" w:rsidRDefault="000C6778">
      <w:r>
        <w:t> </w:t>
      </w:r>
    </w:p>
    <w:p w14:paraId="403A68C6" w14:textId="77777777" w:rsidR="00A83302" w:rsidRDefault="00A83302"/>
    <w:p w14:paraId="1BD2569D" w14:textId="77777777" w:rsidR="00A83302" w:rsidRDefault="000C6778">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178AE5DD" w14:textId="77777777">
        <w:trPr>
          <w:cantSplit/>
        </w:trPr>
        <w:tc>
          <w:tcPr>
            <w:tcW w:w="700" w:type="dxa"/>
            <w:shd w:val="clear" w:color="auto" w:fill="E7F0F9"/>
            <w:tcMar>
              <w:top w:w="0" w:type="dxa"/>
              <w:bottom w:w="0" w:type="dxa"/>
            </w:tcMar>
            <w:vAlign w:val="center"/>
          </w:tcPr>
          <w:p w14:paraId="6F5180FA"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CDDCA6"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6A074"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9634F2"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79E13C"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C292E9" w14:textId="77777777" w:rsidR="00A83302" w:rsidRDefault="000C6778">
            <w:pPr>
              <w:keepNext/>
              <w:keepLines/>
              <w:spacing w:after="0" w:line="240" w:lineRule="auto"/>
              <w:jc w:val="center"/>
            </w:pPr>
            <w:r>
              <w:rPr>
                <w:b/>
                <w:sz w:val="18"/>
              </w:rPr>
              <w:t>Indeks (%)</w:t>
            </w:r>
          </w:p>
        </w:tc>
      </w:tr>
      <w:tr w:rsidR="00A83302" w14:paraId="332BE154" w14:textId="77777777">
        <w:trPr>
          <w:cantSplit/>
          <w:trHeight w:val="560"/>
        </w:trPr>
        <w:tc>
          <w:tcPr>
            <w:tcW w:w="700" w:type="dxa"/>
            <w:tcMar>
              <w:top w:w="0" w:type="dxa"/>
              <w:bottom w:w="0" w:type="dxa"/>
            </w:tcMar>
            <w:vAlign w:val="center"/>
          </w:tcPr>
          <w:p w14:paraId="46A1145E" w14:textId="77777777" w:rsidR="00A83302" w:rsidRDefault="000C6778">
            <w:pPr>
              <w:keepNext/>
              <w:keepLines/>
              <w:spacing w:after="0" w:line="240" w:lineRule="auto"/>
            </w:pPr>
            <w:r>
              <w:rPr>
                <w:sz w:val="18"/>
              </w:rPr>
              <w:t>324</w:t>
            </w:r>
          </w:p>
        </w:tc>
        <w:tc>
          <w:tcPr>
            <w:tcW w:w="3180" w:type="dxa"/>
            <w:tcMar>
              <w:top w:w="0" w:type="dxa"/>
              <w:bottom w:w="0" w:type="dxa"/>
            </w:tcMar>
            <w:vAlign w:val="center"/>
          </w:tcPr>
          <w:p w14:paraId="2C97461F" w14:textId="77777777" w:rsidR="00A83302" w:rsidRDefault="000C6778">
            <w:pPr>
              <w:keepNext/>
              <w:keepLines/>
              <w:spacing w:after="0" w:line="240" w:lineRule="auto"/>
            </w:pPr>
            <w:r>
              <w:rPr>
                <w:sz w:val="18"/>
              </w:rPr>
              <w:t>Naknade troškova osobama izvan radnog odnosa</w:t>
            </w:r>
          </w:p>
        </w:tc>
        <w:tc>
          <w:tcPr>
            <w:tcW w:w="700" w:type="dxa"/>
            <w:tcMar>
              <w:top w:w="0" w:type="dxa"/>
              <w:bottom w:w="0" w:type="dxa"/>
            </w:tcMar>
            <w:vAlign w:val="center"/>
          </w:tcPr>
          <w:p w14:paraId="4269E349" w14:textId="77777777" w:rsidR="00A83302" w:rsidRDefault="000C6778">
            <w:pPr>
              <w:keepNext/>
              <w:keepLines/>
              <w:spacing w:after="0" w:line="240" w:lineRule="auto"/>
            </w:pPr>
            <w:r>
              <w:rPr>
                <w:sz w:val="18"/>
              </w:rPr>
              <w:t>324</w:t>
            </w:r>
          </w:p>
        </w:tc>
        <w:tc>
          <w:tcPr>
            <w:tcW w:w="1860" w:type="dxa"/>
            <w:tcMar>
              <w:top w:w="0" w:type="dxa"/>
              <w:bottom w:w="0" w:type="dxa"/>
            </w:tcMar>
            <w:vAlign w:val="center"/>
          </w:tcPr>
          <w:p w14:paraId="7341410E" w14:textId="77777777" w:rsidR="00A83302" w:rsidRDefault="000C6778">
            <w:pPr>
              <w:keepNext/>
              <w:keepLines/>
              <w:spacing w:after="0" w:line="240" w:lineRule="auto"/>
              <w:jc w:val="right"/>
            </w:pPr>
            <w:r>
              <w:rPr>
                <w:sz w:val="18"/>
              </w:rPr>
              <w:t>28.808,70</w:t>
            </w:r>
          </w:p>
        </w:tc>
        <w:tc>
          <w:tcPr>
            <w:tcW w:w="1860" w:type="dxa"/>
            <w:tcMar>
              <w:top w:w="0" w:type="dxa"/>
              <w:bottom w:w="0" w:type="dxa"/>
            </w:tcMar>
            <w:vAlign w:val="center"/>
          </w:tcPr>
          <w:p w14:paraId="2969B89D" w14:textId="77777777" w:rsidR="00A83302" w:rsidRDefault="000C6778">
            <w:pPr>
              <w:keepNext/>
              <w:keepLines/>
              <w:spacing w:after="0" w:line="240" w:lineRule="auto"/>
              <w:jc w:val="right"/>
            </w:pPr>
            <w:r>
              <w:rPr>
                <w:sz w:val="18"/>
              </w:rPr>
              <w:t>15.197,28</w:t>
            </w:r>
          </w:p>
        </w:tc>
        <w:tc>
          <w:tcPr>
            <w:tcW w:w="700" w:type="dxa"/>
            <w:tcMar>
              <w:top w:w="0" w:type="dxa"/>
              <w:bottom w:w="0" w:type="dxa"/>
            </w:tcMar>
            <w:vAlign w:val="center"/>
          </w:tcPr>
          <w:p w14:paraId="57DC22B2" w14:textId="77777777" w:rsidR="00A83302" w:rsidRDefault="000C6778">
            <w:pPr>
              <w:keepNext/>
              <w:keepLines/>
              <w:spacing w:after="0" w:line="240" w:lineRule="auto"/>
              <w:jc w:val="right"/>
            </w:pPr>
            <w:r>
              <w:rPr>
                <w:sz w:val="18"/>
              </w:rPr>
              <w:t>52,8</w:t>
            </w:r>
          </w:p>
        </w:tc>
      </w:tr>
    </w:tbl>
    <w:p w14:paraId="3570251D" w14:textId="77777777" w:rsidR="00A83302" w:rsidRDefault="00A83302">
      <w:pPr>
        <w:spacing w:after="0"/>
      </w:pPr>
    </w:p>
    <w:p w14:paraId="2A4C9BF5" w14:textId="77777777" w:rsidR="00A83302" w:rsidRDefault="000C6778">
      <w:r>
        <w:t>Naknade troškova osobama izvan radnog odnosa smanjena je za 47,2 % zbog umanjenja povećane potrebe za smještajem osoba koji nisu zaposlenici unutar ustanove. Vanjski suradnici koji su angažirani su smješteni u vlastite kapacitete kazališta.</w:t>
      </w:r>
    </w:p>
    <w:p w14:paraId="5807D859" w14:textId="77777777" w:rsidR="00A83302" w:rsidRDefault="00A83302"/>
    <w:p w14:paraId="4003C013" w14:textId="77777777" w:rsidR="00A83302" w:rsidRDefault="000C6778">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65AB077C" w14:textId="77777777">
        <w:trPr>
          <w:cantSplit/>
        </w:trPr>
        <w:tc>
          <w:tcPr>
            <w:tcW w:w="700" w:type="dxa"/>
            <w:shd w:val="clear" w:color="auto" w:fill="E7F0F9"/>
            <w:tcMar>
              <w:top w:w="0" w:type="dxa"/>
              <w:bottom w:w="0" w:type="dxa"/>
            </w:tcMar>
            <w:vAlign w:val="center"/>
          </w:tcPr>
          <w:p w14:paraId="6AEC6866"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6E068C"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FDD525"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E6AD54"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9454E6"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89A5D1" w14:textId="77777777" w:rsidR="00A83302" w:rsidRDefault="000C6778">
            <w:pPr>
              <w:keepNext/>
              <w:keepLines/>
              <w:spacing w:after="0" w:line="240" w:lineRule="auto"/>
              <w:jc w:val="center"/>
            </w:pPr>
            <w:r>
              <w:rPr>
                <w:b/>
                <w:sz w:val="18"/>
              </w:rPr>
              <w:t>Indeks (%)</w:t>
            </w:r>
          </w:p>
        </w:tc>
      </w:tr>
      <w:tr w:rsidR="00A83302" w14:paraId="2B865586" w14:textId="77777777">
        <w:trPr>
          <w:cantSplit/>
          <w:trHeight w:val="560"/>
        </w:trPr>
        <w:tc>
          <w:tcPr>
            <w:tcW w:w="700" w:type="dxa"/>
            <w:tcMar>
              <w:top w:w="0" w:type="dxa"/>
              <w:bottom w:w="0" w:type="dxa"/>
            </w:tcMar>
            <w:vAlign w:val="center"/>
          </w:tcPr>
          <w:p w14:paraId="6D4B0D1A" w14:textId="77777777" w:rsidR="00A83302" w:rsidRDefault="000C6778">
            <w:pPr>
              <w:keepNext/>
              <w:keepLines/>
              <w:spacing w:after="0" w:line="240" w:lineRule="auto"/>
            </w:pPr>
            <w:r>
              <w:rPr>
                <w:sz w:val="18"/>
              </w:rPr>
              <w:t>4</w:t>
            </w:r>
          </w:p>
        </w:tc>
        <w:tc>
          <w:tcPr>
            <w:tcW w:w="3180" w:type="dxa"/>
            <w:tcMar>
              <w:top w:w="0" w:type="dxa"/>
              <w:bottom w:w="0" w:type="dxa"/>
            </w:tcMar>
            <w:vAlign w:val="center"/>
          </w:tcPr>
          <w:p w14:paraId="734299ED" w14:textId="77777777" w:rsidR="00A83302" w:rsidRDefault="000C6778">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D18001F" w14:textId="77777777" w:rsidR="00A83302" w:rsidRDefault="000C6778">
            <w:pPr>
              <w:keepNext/>
              <w:keepLines/>
              <w:spacing w:after="0" w:line="240" w:lineRule="auto"/>
            </w:pPr>
            <w:r>
              <w:rPr>
                <w:sz w:val="18"/>
              </w:rPr>
              <w:t>4</w:t>
            </w:r>
          </w:p>
        </w:tc>
        <w:tc>
          <w:tcPr>
            <w:tcW w:w="1860" w:type="dxa"/>
            <w:tcMar>
              <w:top w:w="0" w:type="dxa"/>
              <w:bottom w:w="0" w:type="dxa"/>
            </w:tcMar>
            <w:vAlign w:val="center"/>
          </w:tcPr>
          <w:p w14:paraId="7CC99C2B" w14:textId="77777777" w:rsidR="00A83302" w:rsidRDefault="000C6778">
            <w:pPr>
              <w:keepNext/>
              <w:keepLines/>
              <w:spacing w:after="0" w:line="240" w:lineRule="auto"/>
              <w:jc w:val="right"/>
            </w:pPr>
            <w:r>
              <w:rPr>
                <w:sz w:val="18"/>
              </w:rPr>
              <w:t>8.594,54</w:t>
            </w:r>
          </w:p>
        </w:tc>
        <w:tc>
          <w:tcPr>
            <w:tcW w:w="1860" w:type="dxa"/>
            <w:tcMar>
              <w:top w:w="0" w:type="dxa"/>
              <w:bottom w:w="0" w:type="dxa"/>
            </w:tcMar>
            <w:vAlign w:val="center"/>
          </w:tcPr>
          <w:p w14:paraId="5D7927F0" w14:textId="77777777" w:rsidR="00A83302" w:rsidRDefault="000C6778">
            <w:pPr>
              <w:keepNext/>
              <w:keepLines/>
              <w:spacing w:after="0" w:line="240" w:lineRule="auto"/>
              <w:jc w:val="right"/>
            </w:pPr>
            <w:r>
              <w:rPr>
                <w:sz w:val="18"/>
              </w:rPr>
              <w:t>12.837,23</w:t>
            </w:r>
          </w:p>
        </w:tc>
        <w:tc>
          <w:tcPr>
            <w:tcW w:w="700" w:type="dxa"/>
            <w:tcMar>
              <w:top w:w="0" w:type="dxa"/>
              <w:bottom w:w="0" w:type="dxa"/>
            </w:tcMar>
            <w:vAlign w:val="center"/>
          </w:tcPr>
          <w:p w14:paraId="0BFE0805" w14:textId="77777777" w:rsidR="00A83302" w:rsidRDefault="000C6778">
            <w:pPr>
              <w:keepNext/>
              <w:keepLines/>
              <w:spacing w:after="0" w:line="240" w:lineRule="auto"/>
              <w:jc w:val="right"/>
            </w:pPr>
            <w:r>
              <w:rPr>
                <w:sz w:val="18"/>
              </w:rPr>
              <w:t>149,4</w:t>
            </w:r>
          </w:p>
        </w:tc>
      </w:tr>
    </w:tbl>
    <w:p w14:paraId="5B8BC7E0" w14:textId="77777777" w:rsidR="00A83302" w:rsidRDefault="00A83302">
      <w:pPr>
        <w:spacing w:after="0"/>
      </w:pPr>
    </w:p>
    <w:p w14:paraId="1C7FC02F" w14:textId="77777777" w:rsidR="00A83302" w:rsidRDefault="000C6778">
      <w:r>
        <w:t>Rashodi za nabavu nefinancijske imovine bilježe rast s indeksom 49,4 %u odnosu na prethodnu godinu. Navedeno povećanje odnosi se na tekuća ulaganja u opremu i scensku tehniku, a financirano je primarno iz namjenskih sredstava pomoći državnog proračuna (Izvor 5011). Ova ulaganja bila su nužna za tehničku realizaciju proširenog i zahtjevnijeg umjetničkog programa u 2026. godini.</w:t>
      </w:r>
    </w:p>
    <w:p w14:paraId="6BFC7C73" w14:textId="77777777" w:rsidR="00A83302" w:rsidRDefault="00A83302"/>
    <w:p w14:paraId="503F3C84" w14:textId="77777777" w:rsidR="00A83302" w:rsidRDefault="000C6778">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83302" w14:paraId="40A2B112" w14:textId="77777777">
        <w:trPr>
          <w:cantSplit/>
        </w:trPr>
        <w:tc>
          <w:tcPr>
            <w:tcW w:w="700" w:type="dxa"/>
            <w:shd w:val="clear" w:color="auto" w:fill="E7F0F9"/>
            <w:tcMar>
              <w:top w:w="0" w:type="dxa"/>
              <w:bottom w:w="0" w:type="dxa"/>
            </w:tcMar>
            <w:vAlign w:val="center"/>
          </w:tcPr>
          <w:p w14:paraId="25016DCB" w14:textId="77777777" w:rsidR="00A83302" w:rsidRDefault="000C6778">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DDD66B" w14:textId="77777777" w:rsidR="00A83302" w:rsidRDefault="000C6778">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7A042" w14:textId="77777777" w:rsidR="00A83302" w:rsidRDefault="000C6778">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4BF891" w14:textId="77777777" w:rsidR="00A83302" w:rsidRDefault="000C6778">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8B9E6E" w14:textId="77777777" w:rsidR="00A83302" w:rsidRDefault="000C6778">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49ADF0" w14:textId="77777777" w:rsidR="00A83302" w:rsidRDefault="000C6778">
            <w:pPr>
              <w:keepNext/>
              <w:keepLines/>
              <w:spacing w:after="0" w:line="240" w:lineRule="auto"/>
              <w:jc w:val="center"/>
            </w:pPr>
            <w:r>
              <w:rPr>
                <w:b/>
                <w:sz w:val="18"/>
              </w:rPr>
              <w:t>Indeks (%)</w:t>
            </w:r>
          </w:p>
        </w:tc>
      </w:tr>
      <w:tr w:rsidR="00A83302" w14:paraId="0C01C7C1" w14:textId="77777777">
        <w:trPr>
          <w:cantSplit/>
          <w:trHeight w:val="560"/>
        </w:trPr>
        <w:tc>
          <w:tcPr>
            <w:tcW w:w="700" w:type="dxa"/>
            <w:tcMar>
              <w:top w:w="0" w:type="dxa"/>
              <w:bottom w:w="0" w:type="dxa"/>
            </w:tcMar>
            <w:vAlign w:val="center"/>
          </w:tcPr>
          <w:p w14:paraId="3C6FD40F" w14:textId="77777777" w:rsidR="00A83302" w:rsidRDefault="00A83302">
            <w:pPr>
              <w:keepNext/>
              <w:keepLines/>
              <w:spacing w:after="0" w:line="240" w:lineRule="auto"/>
            </w:pPr>
          </w:p>
        </w:tc>
        <w:tc>
          <w:tcPr>
            <w:tcW w:w="3180" w:type="dxa"/>
            <w:tcMar>
              <w:top w:w="0" w:type="dxa"/>
              <w:bottom w:w="0" w:type="dxa"/>
            </w:tcMar>
            <w:vAlign w:val="center"/>
          </w:tcPr>
          <w:p w14:paraId="29271918" w14:textId="77777777" w:rsidR="00A83302" w:rsidRDefault="000C6778">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5BFA78CC" w14:textId="77777777" w:rsidR="00A83302" w:rsidRDefault="000C6778">
            <w:pPr>
              <w:keepNext/>
              <w:keepLines/>
              <w:spacing w:after="0" w:line="240" w:lineRule="auto"/>
            </w:pPr>
            <w:r>
              <w:rPr>
                <w:sz w:val="18"/>
              </w:rPr>
              <w:t>Y006</w:t>
            </w:r>
          </w:p>
        </w:tc>
        <w:tc>
          <w:tcPr>
            <w:tcW w:w="1860" w:type="dxa"/>
            <w:tcMar>
              <w:top w:w="0" w:type="dxa"/>
              <w:bottom w:w="0" w:type="dxa"/>
            </w:tcMar>
            <w:vAlign w:val="center"/>
          </w:tcPr>
          <w:p w14:paraId="32F90419" w14:textId="77777777" w:rsidR="00A83302" w:rsidRDefault="000C6778">
            <w:pPr>
              <w:keepNext/>
              <w:keepLines/>
              <w:spacing w:after="0" w:line="240" w:lineRule="auto"/>
              <w:jc w:val="right"/>
            </w:pPr>
            <w:r>
              <w:rPr>
                <w:sz w:val="18"/>
              </w:rPr>
              <w:t>1.342.918,41</w:t>
            </w:r>
          </w:p>
        </w:tc>
        <w:tc>
          <w:tcPr>
            <w:tcW w:w="1860" w:type="dxa"/>
            <w:tcMar>
              <w:top w:w="0" w:type="dxa"/>
              <w:bottom w:w="0" w:type="dxa"/>
            </w:tcMar>
            <w:vAlign w:val="center"/>
          </w:tcPr>
          <w:p w14:paraId="161F12B2" w14:textId="77777777" w:rsidR="00A83302" w:rsidRDefault="000C6778">
            <w:pPr>
              <w:keepNext/>
              <w:keepLines/>
              <w:spacing w:after="0" w:line="240" w:lineRule="auto"/>
              <w:jc w:val="right"/>
            </w:pPr>
            <w:r>
              <w:rPr>
                <w:sz w:val="18"/>
              </w:rPr>
              <w:t>235.278,75</w:t>
            </w:r>
          </w:p>
        </w:tc>
        <w:tc>
          <w:tcPr>
            <w:tcW w:w="700" w:type="dxa"/>
            <w:tcMar>
              <w:top w:w="0" w:type="dxa"/>
              <w:bottom w:w="0" w:type="dxa"/>
            </w:tcMar>
            <w:vAlign w:val="center"/>
          </w:tcPr>
          <w:p w14:paraId="411CE173" w14:textId="77777777" w:rsidR="00A83302" w:rsidRDefault="000C6778">
            <w:pPr>
              <w:keepNext/>
              <w:keepLines/>
              <w:spacing w:after="0" w:line="240" w:lineRule="auto"/>
              <w:jc w:val="right"/>
            </w:pPr>
            <w:r>
              <w:rPr>
                <w:sz w:val="18"/>
              </w:rPr>
              <w:t>17,5</w:t>
            </w:r>
          </w:p>
        </w:tc>
      </w:tr>
    </w:tbl>
    <w:p w14:paraId="3B58FBD3" w14:textId="77777777" w:rsidR="00A83302" w:rsidRDefault="00A83302">
      <w:pPr>
        <w:spacing w:after="0"/>
      </w:pPr>
    </w:p>
    <w:p w14:paraId="5FC196C8" w14:textId="77777777" w:rsidR="00A83302" w:rsidRDefault="000C6778">
      <w:r>
        <w:t>U prvom tromjesečju 2026. godine preneseni manjak prihoda poslovanja smanjen je za 1.107.639,66 EURA u odnosu na isto razdoblje prethodne godine. Smanjenje manjka rezultat je iznimno pozitivnog trenda rasta vlastitih prihoda od prodaje ulaznica te primitka namjenskih pomoći iz državnog proračuna, što je omogućilo djelomičnu sanaciju akumuliranog manjka iz prethodnih godina uz istovremeno pokrivanje svih povećanih troškova tekućeg programa i rasta osnovice plaća. Ovakav rezultat potvrđuje da je strategija povećanja broja izvedbi i premijernih naslova, uz potporu osnivača i države, dovela do značajnog jačanja financijske stabilnosti kazališta. </w:t>
      </w:r>
    </w:p>
    <w:p w14:paraId="20C25B4A" w14:textId="77777777" w:rsidR="00A83302" w:rsidRDefault="00A83302"/>
    <w:p w14:paraId="5B34D72F" w14:textId="77777777" w:rsidR="00A83302" w:rsidRDefault="000C6778">
      <w:pPr>
        <w:keepNext/>
        <w:spacing w:line="240" w:lineRule="auto"/>
        <w:jc w:val="center"/>
      </w:pPr>
      <w:r>
        <w:rPr>
          <w:sz w:val="28"/>
        </w:rPr>
        <w:t>Bilješka 13.</w:t>
      </w:r>
    </w:p>
    <w:p w14:paraId="153013D9" w14:textId="77777777" w:rsidR="00A83302" w:rsidRDefault="000C6778">
      <w:pPr>
        <w:spacing w:line="240" w:lineRule="auto"/>
        <w:jc w:val="both"/>
      </w:pPr>
      <w:r>
        <w:rPr>
          <w:b/>
        </w:rPr>
        <w:t>EU izvještaj</w:t>
      </w:r>
    </w:p>
    <w:p w14:paraId="70762347" w14:textId="77777777" w:rsidR="00A83302" w:rsidRDefault="000C6778">
      <w:r>
        <w:t>Višak prihoda poslovanja u 2025 godini po izvoru 5750  pomoći od međunarodnih organizacija i tijela EU iskazan je na izvoru viška 9575 pomoći od međunarodnih organizacija i tijela EU u ukupnom iznosu od 14.845,16 EURA. Odlukom o raspodjeli rezultata navedeni višak utrošiti će se za intelektualne usluge za provedbu projekta Deconfining.</w:t>
      </w:r>
    </w:p>
    <w:p w14:paraId="7F344483" w14:textId="77777777" w:rsidR="00A83302" w:rsidRDefault="00A83302"/>
    <w:sectPr w:rsidR="00A833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2"/>
    <w:rsid w:val="000C6778"/>
    <w:rsid w:val="002374B9"/>
    <w:rsid w:val="00595311"/>
    <w:rsid w:val="005E3913"/>
    <w:rsid w:val="007161CA"/>
    <w:rsid w:val="00A833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946"/>
  <w15:docId w15:val="{3BED86F6-D96B-48FA-999E-EA186F4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1842</Words>
  <Characters>10504</Characters>
  <Application>Microsoft Office Word</Application>
  <DocSecurity>0</DocSecurity>
  <Lines>87</Lines>
  <Paragraphs>24</Paragraphs>
  <ScaleCrop>false</ScaleCrop>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Žuger Anamarija</dc:creator>
  <cp:lastModifiedBy>Poslovni Ravnatelj</cp:lastModifiedBy>
  <cp:revision>2</cp:revision>
  <cp:lastPrinted>2026-04-14T11:41:00Z</cp:lastPrinted>
  <dcterms:created xsi:type="dcterms:W3CDTF">2026-04-27T12:35:00Z</dcterms:created>
  <dcterms:modified xsi:type="dcterms:W3CDTF">2026-04-27T12:35:00Z</dcterms:modified>
</cp:coreProperties>
</file>